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color w:val="auto"/>
          <w:sz w:val="30"/>
          <w:szCs w:val="30"/>
        </w:rPr>
      </w:pPr>
      <w:r>
        <w:rPr>
          <w:rFonts w:hint="eastAsia" w:ascii="Times New Roman" w:hAnsi="Times New Roman" w:cs="Times New Roman"/>
          <w:color w:val="auto"/>
          <w:sz w:val="30"/>
          <w:szCs w:val="30"/>
          <w:lang w:val="en-US" w:eastAsia="zh-CN"/>
        </w:rPr>
        <w:t>2022</w:t>
      </w:r>
      <w:r>
        <w:rPr>
          <w:rFonts w:ascii="Times New Roman" w:hAnsi="Times New Roman" w:cs="Times New Roman"/>
          <w:color w:val="auto"/>
          <w:sz w:val="30"/>
          <w:szCs w:val="30"/>
        </w:rPr>
        <w:t>年全国职业院校技能大赛</w:t>
      </w:r>
    </w:p>
    <w:p>
      <w:pPr>
        <w:jc w:val="center"/>
        <w:rPr>
          <w:rFonts w:hint="default" w:ascii="Times New Roman" w:hAnsi="Times New Roman" w:cs="Times New Roman" w:eastAsiaTheme="minorEastAsia"/>
          <w:color w:val="auto"/>
          <w:sz w:val="30"/>
          <w:szCs w:val="30"/>
          <w:lang w:val="en-US" w:eastAsia="zh-CN"/>
        </w:rPr>
      </w:pPr>
      <w:r>
        <w:rPr>
          <w:rFonts w:ascii="Times New Roman" w:hAnsi="Times New Roman" w:cs="Times New Roman"/>
          <w:color w:val="auto"/>
          <w:sz w:val="30"/>
          <w:szCs w:val="30"/>
        </w:rPr>
        <w:t>“</w:t>
      </w:r>
      <w:r>
        <w:rPr>
          <w:rFonts w:hint="eastAsia" w:ascii="Times New Roman" w:hAnsi="Times New Roman" w:cs="Times New Roman"/>
          <w:color w:val="auto"/>
          <w:sz w:val="30"/>
          <w:szCs w:val="30"/>
          <w:lang w:val="en-US" w:eastAsia="zh-CN"/>
        </w:rPr>
        <w:t>分布式光伏系统的装调与运维</w:t>
      </w:r>
      <w:r>
        <w:rPr>
          <w:rFonts w:ascii="Times New Roman" w:hAnsi="Times New Roman" w:cs="Times New Roman"/>
          <w:color w:val="auto"/>
          <w:sz w:val="30"/>
          <w:szCs w:val="30"/>
        </w:rPr>
        <w:t>”赛项任务书</w:t>
      </w:r>
      <w:r>
        <w:rPr>
          <w:rFonts w:hint="eastAsia" w:ascii="Times New Roman" w:hAnsi="Times New Roman" w:cs="Times New Roman"/>
          <w:color w:val="auto"/>
          <w:sz w:val="30"/>
          <w:szCs w:val="30"/>
          <w:lang w:val="en-US" w:eastAsia="zh-CN"/>
        </w:rPr>
        <w:t>更新说明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980"/>
        <w:gridCol w:w="1002"/>
        <w:gridCol w:w="5533"/>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673" w:type="dxa"/>
            <w:shd w:val="clear" w:color="auto" w:fill="E7E6E6" w:themeFill="background2"/>
          </w:tcPr>
          <w:p>
            <w:pPr>
              <w:jc w:val="center"/>
              <w:rPr>
                <w:rFonts w:ascii="Times New Roman" w:hAnsi="Times New Roman" w:cs="Times New Roman"/>
                <w:b/>
                <w:color w:val="auto"/>
              </w:rPr>
            </w:pPr>
            <w:r>
              <w:rPr>
                <w:rFonts w:ascii="Times New Roman" w:hAnsi="Times New Roman" w:cs="Times New Roman"/>
                <w:b/>
                <w:color w:val="auto"/>
              </w:rPr>
              <w:t>序号</w:t>
            </w:r>
          </w:p>
        </w:tc>
        <w:tc>
          <w:tcPr>
            <w:tcW w:w="980" w:type="dxa"/>
            <w:shd w:val="clear" w:color="auto" w:fill="E7E6E6" w:themeFill="background2"/>
          </w:tcPr>
          <w:p>
            <w:pPr>
              <w:jc w:val="center"/>
              <w:rPr>
                <w:rFonts w:ascii="Times New Roman" w:hAnsi="Times New Roman" w:cs="Times New Roman"/>
                <w:b/>
                <w:color w:val="auto"/>
              </w:rPr>
            </w:pPr>
            <w:r>
              <w:rPr>
                <w:rFonts w:ascii="Times New Roman" w:hAnsi="Times New Roman" w:cs="Times New Roman"/>
                <w:b/>
                <w:color w:val="auto"/>
              </w:rPr>
              <w:t>任务书</w:t>
            </w:r>
          </w:p>
        </w:tc>
        <w:tc>
          <w:tcPr>
            <w:tcW w:w="1002" w:type="dxa"/>
            <w:shd w:val="clear" w:color="auto" w:fill="E7E6E6" w:themeFill="background2"/>
          </w:tcPr>
          <w:p>
            <w:pPr>
              <w:jc w:val="center"/>
              <w:rPr>
                <w:rFonts w:ascii="Times New Roman" w:hAnsi="Times New Roman" w:cs="Times New Roman"/>
                <w:b/>
                <w:color w:val="auto"/>
              </w:rPr>
            </w:pPr>
            <w:r>
              <w:rPr>
                <w:rFonts w:ascii="Times New Roman" w:hAnsi="Times New Roman" w:cs="Times New Roman"/>
                <w:b/>
                <w:color w:val="auto"/>
              </w:rPr>
              <w:t>页码</w:t>
            </w:r>
          </w:p>
        </w:tc>
        <w:tc>
          <w:tcPr>
            <w:tcW w:w="5533" w:type="dxa"/>
            <w:shd w:val="clear" w:color="auto" w:fill="E7E6E6" w:themeFill="background2"/>
          </w:tcPr>
          <w:p>
            <w:pPr>
              <w:jc w:val="center"/>
              <w:rPr>
                <w:rFonts w:ascii="Times New Roman" w:hAnsi="Times New Roman" w:cs="Times New Roman"/>
                <w:b/>
                <w:color w:val="auto"/>
              </w:rPr>
            </w:pPr>
            <w:r>
              <w:rPr>
                <w:rFonts w:ascii="Times New Roman" w:hAnsi="Times New Roman" w:cs="Times New Roman"/>
                <w:b/>
                <w:color w:val="auto"/>
              </w:rPr>
              <w:t>修正前的内容</w:t>
            </w:r>
          </w:p>
        </w:tc>
        <w:tc>
          <w:tcPr>
            <w:tcW w:w="5760" w:type="dxa"/>
            <w:shd w:val="clear" w:color="auto" w:fill="E7E6E6" w:themeFill="background2"/>
          </w:tcPr>
          <w:p>
            <w:pPr>
              <w:jc w:val="center"/>
              <w:rPr>
                <w:rFonts w:ascii="Times New Roman" w:hAnsi="Times New Roman" w:cs="Times New Roman"/>
                <w:b/>
                <w:color w:val="auto"/>
              </w:rPr>
            </w:pPr>
            <w:r>
              <w:rPr>
                <w:rFonts w:ascii="Times New Roman" w:hAnsi="Times New Roman" w:cs="Times New Roman"/>
                <w:b/>
                <w:color w:val="auto"/>
              </w:rPr>
              <w:t>修正后的内容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948" w:type="dxa"/>
            <w:gridSpan w:val="5"/>
            <w:vAlign w:val="center"/>
          </w:tcPr>
          <w:p>
            <w:pPr>
              <w:numPr>
                <w:numId w:val="0"/>
              </w:numPr>
              <w:jc w:val="left"/>
              <w:outlineLvl w:val="9"/>
              <w:rPr>
                <w:rFonts w:hint="default" w:ascii="Times New Roman" w:hAnsi="Times New Roman" w:eastAsia="宋体" w:cs="宋体"/>
                <w:color w:val="auto"/>
                <w:kern w:val="2"/>
                <w:sz w:val="24"/>
                <w:szCs w:val="22"/>
                <w:highlight w:val="none"/>
                <w:lang w:val="en-US" w:eastAsia="zh-CN" w:bidi="ar-SA"/>
              </w:rPr>
            </w:pPr>
            <w:r>
              <w:rPr>
                <w:rFonts w:hint="eastAsia" w:ascii="Times New Roman" w:hAnsi="Times New Roman" w:eastAsia="宋体" w:cs="宋体"/>
                <w:b/>
                <w:bCs/>
                <w:color w:val="auto"/>
                <w:kern w:val="2"/>
                <w:sz w:val="24"/>
                <w:szCs w:val="22"/>
                <w:highlight w:val="none"/>
                <w:lang w:val="en-US" w:eastAsia="zh-CN" w:bidi="ar-SA"/>
              </w:rPr>
              <w:t>更新概述：1.增加竞赛平台信息。2.对流程及任务要求做进一步详细描述。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ascii="Times New Roman" w:hAnsi="Times New Roman" w:cs="Times New Roman"/>
                <w:b/>
                <w:color w:val="auto"/>
              </w:rPr>
            </w:pPr>
            <w:r>
              <w:rPr>
                <w:rFonts w:ascii="Times New Roman" w:hAnsi="Times New Roman" w:cs="Times New Roman"/>
                <w:b/>
                <w:color w:val="auto"/>
              </w:rPr>
              <w:t>1</w:t>
            </w:r>
          </w:p>
        </w:tc>
        <w:tc>
          <w:tcPr>
            <w:tcW w:w="980" w:type="dxa"/>
            <w:vAlign w:val="center"/>
          </w:tcPr>
          <w:p>
            <w:pPr>
              <w:jc w:val="center"/>
              <w:rPr>
                <w:rFonts w:hint="default" w:ascii="Times New Roman" w:hAnsi="Times New Roman" w:cs="Times New Roman" w:eastAsiaTheme="minorEastAsia"/>
                <w:b/>
                <w:color w:val="auto"/>
                <w:lang w:val="en-US" w:eastAsia="zh-CN"/>
              </w:rPr>
            </w:pPr>
            <w:r>
              <w:rPr>
                <w:rFonts w:hint="eastAsia" w:ascii="Times New Roman" w:hAnsi="Times New Roman" w:cs="Times New Roman"/>
                <w:b/>
                <w:color w:val="auto"/>
                <w:lang w:val="en-US" w:eastAsia="zh-CN"/>
              </w:rPr>
              <w:t>1-10</w:t>
            </w:r>
          </w:p>
        </w:tc>
        <w:tc>
          <w:tcPr>
            <w:tcW w:w="1002" w:type="dxa"/>
            <w:vAlign w:val="center"/>
          </w:tcPr>
          <w:p>
            <w:pPr>
              <w:jc w:val="center"/>
              <w:rPr>
                <w:rFonts w:hint="default" w:ascii="Times New Roman" w:hAnsi="Times New Roman" w:cs="Times New Roman" w:eastAsiaTheme="minorEastAsia"/>
                <w:b/>
                <w:color w:val="auto"/>
                <w:lang w:val="en-US" w:eastAsia="zh-CN"/>
              </w:rPr>
            </w:pPr>
            <w:r>
              <w:rPr>
                <w:rFonts w:hint="eastAsia" w:ascii="Times New Roman" w:hAnsi="Times New Roman" w:cs="Times New Roman"/>
                <w:b/>
                <w:color w:val="auto"/>
                <w:lang w:val="en-US" w:eastAsia="zh-CN"/>
              </w:rPr>
              <w:t>P1</w:t>
            </w:r>
          </w:p>
        </w:tc>
        <w:tc>
          <w:tcPr>
            <w:tcW w:w="5533" w:type="dxa"/>
          </w:tcPr>
          <w:p>
            <w:pPr>
              <w:numPr>
                <w:ilvl w:val="0"/>
                <w:numId w:val="0"/>
              </w:numPr>
              <w:ind w:leftChars="0" w:firstLine="480" w:firstLineChars="200"/>
              <w:outlineLvl w:val="9"/>
              <w:rPr>
                <w:rFonts w:ascii="Times New Roman" w:hAnsi="Times New Roman" w:cs="Times New Roman"/>
                <w:color w:val="auto"/>
                <w:kern w:val="0"/>
                <w:sz w:val="24"/>
              </w:rPr>
            </w:pPr>
            <w:r>
              <w:rPr>
                <w:rFonts w:ascii="Times New Roman" w:hAnsi="Times New Roman" w:eastAsia="宋体" w:cs="宋体"/>
                <w:color w:val="auto"/>
                <w:kern w:val="2"/>
                <w:sz w:val="24"/>
                <w:szCs w:val="22"/>
                <w:highlight w:val="none"/>
                <w:lang w:val="en-US" w:eastAsia="zh-CN" w:bidi="ar-SA"/>
              </w:rPr>
              <w:t>比赛过程中，选手</w:t>
            </w:r>
            <w:r>
              <w:rPr>
                <w:rFonts w:hint="eastAsia" w:ascii="Times New Roman" w:hAnsi="Times New Roman" w:eastAsia="宋体" w:cs="宋体"/>
                <w:color w:val="auto"/>
                <w:kern w:val="2"/>
                <w:sz w:val="24"/>
                <w:szCs w:val="22"/>
                <w:highlight w:val="none"/>
                <w:lang w:val="en-US" w:eastAsia="zh-CN" w:bidi="ar-SA"/>
              </w:rPr>
              <w:t>需全程佩戴安全帽。若在生产过程中不佩戴安全帽，扣5分。</w:t>
            </w:r>
          </w:p>
        </w:tc>
        <w:tc>
          <w:tcPr>
            <w:tcW w:w="5760" w:type="dxa"/>
          </w:tcPr>
          <w:p>
            <w:pPr>
              <w:numPr>
                <w:ilvl w:val="0"/>
                <w:numId w:val="0"/>
              </w:numPr>
              <w:ind w:leftChars="0" w:firstLine="480" w:firstLineChars="200"/>
              <w:outlineLvl w:val="9"/>
              <w:rPr>
                <w:rFonts w:ascii="Times New Roman" w:hAnsi="Times New Roman" w:cs="Times New Roman"/>
                <w:color w:val="auto"/>
              </w:rPr>
            </w:pPr>
            <w:r>
              <w:rPr>
                <w:rFonts w:ascii="Times New Roman" w:hAnsi="Times New Roman" w:eastAsia="宋体" w:cs="宋体"/>
                <w:color w:val="auto"/>
                <w:kern w:val="2"/>
                <w:sz w:val="24"/>
                <w:szCs w:val="22"/>
                <w:highlight w:val="none"/>
                <w:lang w:val="en-US" w:eastAsia="zh-CN" w:bidi="ar-SA"/>
              </w:rPr>
              <w:t>比赛过程中，选手</w:t>
            </w:r>
            <w:r>
              <w:rPr>
                <w:rFonts w:hint="eastAsia" w:ascii="Times New Roman" w:hAnsi="Times New Roman" w:eastAsia="宋体" w:cs="宋体"/>
                <w:color w:val="FF0000"/>
                <w:kern w:val="2"/>
                <w:sz w:val="24"/>
                <w:szCs w:val="22"/>
                <w:highlight w:val="none"/>
                <w:lang w:val="en-US" w:eastAsia="zh-CN" w:bidi="ar-SA"/>
              </w:rPr>
              <w:t>须</w:t>
            </w:r>
            <w:r>
              <w:rPr>
                <w:rFonts w:hint="eastAsia" w:ascii="Times New Roman" w:hAnsi="Times New Roman" w:eastAsia="宋体" w:cs="宋体"/>
                <w:color w:val="auto"/>
                <w:kern w:val="2"/>
                <w:sz w:val="24"/>
                <w:szCs w:val="22"/>
                <w:highlight w:val="none"/>
                <w:lang w:val="en-US" w:eastAsia="zh-CN" w:bidi="ar-SA"/>
              </w:rPr>
              <w:t>全程佩戴安全帽。若在生产过程中不佩戴安全帽，扣5分。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ascii="Times New Roman" w:hAnsi="Times New Roman" w:cs="Times New Roman"/>
                <w:b/>
                <w:color w:val="auto"/>
              </w:rPr>
            </w:pPr>
            <w:r>
              <w:rPr>
                <w:rFonts w:ascii="Times New Roman" w:hAnsi="Times New Roman" w:cs="Times New Roman"/>
                <w:b/>
                <w:color w:val="auto"/>
              </w:rPr>
              <w:t>2</w:t>
            </w:r>
          </w:p>
        </w:tc>
        <w:tc>
          <w:tcPr>
            <w:tcW w:w="980"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1-10</w:t>
            </w:r>
          </w:p>
        </w:tc>
        <w:tc>
          <w:tcPr>
            <w:tcW w:w="1002"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P1</w:t>
            </w:r>
          </w:p>
        </w:tc>
        <w:tc>
          <w:tcPr>
            <w:tcW w:w="5533" w:type="dxa"/>
          </w:tcPr>
          <w:p>
            <w:pPr>
              <w:numPr>
                <w:ilvl w:val="0"/>
                <w:numId w:val="0"/>
              </w:numPr>
              <w:bidi w:val="0"/>
              <w:ind w:leftChars="0" w:firstLine="480" w:firstLineChars="200"/>
              <w:outlineLvl w:val="9"/>
              <w:rPr>
                <w:rFonts w:ascii="Times New Roman" w:hAnsi="Times New Roman" w:cs="Times New Roman"/>
                <w:color w:val="auto"/>
                <w:sz w:val="24"/>
              </w:rPr>
            </w:pPr>
            <w:r>
              <w:rPr>
                <w:rFonts w:ascii="Times New Roman" w:hAnsi="Times New Roman" w:eastAsia="宋体" w:cs="宋体"/>
                <w:color w:val="auto"/>
                <w:kern w:val="2"/>
                <w:sz w:val="24"/>
                <w:szCs w:val="22"/>
                <w:highlight w:val="none"/>
                <w:lang w:val="en-US" w:eastAsia="zh-CN" w:bidi="ar-SA"/>
              </w:rPr>
              <w:t>设备第一次上电，举手示意裁判请求通电，现场完成上电检测，确认检测无误后，裁判许可后方可通电；</w:t>
            </w:r>
            <w:r>
              <w:rPr>
                <w:rFonts w:hint="eastAsia" w:ascii="Times New Roman" w:hAnsi="Times New Roman" w:eastAsia="宋体" w:cs="宋体"/>
                <w:color w:val="FF0000"/>
                <w:kern w:val="2"/>
                <w:sz w:val="24"/>
                <w:szCs w:val="22"/>
                <w:highlight w:val="none"/>
                <w:lang w:val="en-US" w:eastAsia="zh-CN" w:bidi="ar-SA"/>
              </w:rPr>
              <w:t>若通电后</w:t>
            </w:r>
            <w:r>
              <w:rPr>
                <w:rFonts w:hint="eastAsia" w:ascii="Times New Roman" w:hAnsi="Times New Roman" w:eastAsia="宋体" w:cs="宋体"/>
                <w:color w:val="auto"/>
                <w:kern w:val="2"/>
                <w:sz w:val="24"/>
                <w:szCs w:val="22"/>
                <w:highlight w:val="none"/>
                <w:lang w:val="en-US" w:eastAsia="zh-CN" w:bidi="ar-SA"/>
              </w:rPr>
              <w:t>因选手操作不当造成器件损坏，扣5分。</w:t>
            </w:r>
          </w:p>
        </w:tc>
        <w:tc>
          <w:tcPr>
            <w:tcW w:w="5760" w:type="dxa"/>
          </w:tcPr>
          <w:p>
            <w:pPr>
              <w:numPr>
                <w:ilvl w:val="0"/>
                <w:numId w:val="0"/>
              </w:numPr>
              <w:bidi w:val="0"/>
              <w:ind w:leftChars="0" w:firstLine="480" w:firstLineChars="200"/>
              <w:outlineLvl w:val="9"/>
              <w:rPr>
                <w:rFonts w:hint="default" w:ascii="Times New Roman" w:hAnsi="Times New Roman" w:cs="Times New Roman"/>
                <w:color w:val="auto"/>
                <w:lang w:val="en-US"/>
              </w:rPr>
            </w:pPr>
            <w:r>
              <w:rPr>
                <w:rFonts w:ascii="Times New Roman" w:hAnsi="Times New Roman" w:eastAsia="宋体" w:cs="宋体"/>
                <w:color w:val="auto"/>
                <w:kern w:val="2"/>
                <w:sz w:val="24"/>
                <w:szCs w:val="22"/>
                <w:highlight w:val="none"/>
                <w:lang w:val="en-US" w:eastAsia="zh-CN" w:bidi="ar-SA"/>
              </w:rPr>
              <w:t>设备第一次上电，举手示意裁判请求通电，现场完成上电检测，确认检测无误后，裁判许可后方可通电；</w:t>
            </w:r>
            <w:r>
              <w:rPr>
                <w:rFonts w:hint="eastAsia" w:ascii="Times New Roman" w:hAnsi="Times New Roman" w:eastAsia="宋体" w:cs="宋体"/>
                <w:color w:val="FF0000"/>
                <w:kern w:val="2"/>
                <w:sz w:val="24"/>
                <w:szCs w:val="22"/>
                <w:highlight w:val="none"/>
                <w:lang w:val="en-US" w:eastAsia="zh-CN" w:bidi="ar-SA"/>
              </w:rPr>
              <w:t>（-删除-）</w:t>
            </w:r>
            <w:r>
              <w:rPr>
                <w:rFonts w:hint="eastAsia" w:ascii="Times New Roman" w:hAnsi="Times New Roman" w:eastAsia="宋体" w:cs="宋体"/>
                <w:color w:val="auto"/>
                <w:kern w:val="2"/>
                <w:sz w:val="24"/>
                <w:szCs w:val="22"/>
                <w:highlight w:val="none"/>
                <w:lang w:val="en-US" w:eastAsia="zh-CN" w:bidi="ar-SA"/>
              </w:rPr>
              <w:t>因选手操作不当造成器件损坏，扣5分。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eastAsia" w:ascii="Times New Roman" w:hAnsi="Times New Roman" w:cs="Times New Roman" w:eastAsiaTheme="minorEastAsia"/>
                <w:b/>
                <w:color w:val="auto"/>
                <w:lang w:val="en-US" w:eastAsia="zh-CN"/>
              </w:rPr>
            </w:pPr>
            <w:r>
              <w:rPr>
                <w:rFonts w:hint="eastAsia" w:ascii="Times New Roman" w:hAnsi="Times New Roman" w:cs="Times New Roman"/>
                <w:b/>
                <w:color w:val="auto"/>
                <w:lang w:val="en-US" w:eastAsia="zh-CN"/>
              </w:rPr>
              <w:t>3</w:t>
            </w:r>
          </w:p>
        </w:tc>
        <w:tc>
          <w:tcPr>
            <w:tcW w:w="980" w:type="dxa"/>
            <w:vAlign w:val="center"/>
          </w:tcPr>
          <w:p>
            <w:pPr>
              <w:jc w:val="center"/>
              <w:rPr>
                <w:rFonts w:hint="eastAsia" w:ascii="Times New Roman" w:hAnsi="Times New Roman" w:cs="Times New Roman"/>
                <w:b/>
                <w:color w:val="auto"/>
                <w:lang w:val="en-US" w:eastAsia="zh-CN"/>
              </w:rPr>
            </w:pPr>
            <w:r>
              <w:rPr>
                <w:rFonts w:hint="eastAsia" w:ascii="Times New Roman" w:hAnsi="Times New Roman" w:cs="Times New Roman"/>
                <w:b/>
                <w:color w:val="auto"/>
                <w:lang w:val="en-US" w:eastAsia="zh-CN"/>
              </w:rPr>
              <w:t>1-10</w:t>
            </w:r>
          </w:p>
        </w:tc>
        <w:tc>
          <w:tcPr>
            <w:tcW w:w="1002" w:type="dxa"/>
            <w:vAlign w:val="center"/>
          </w:tcPr>
          <w:p>
            <w:pPr>
              <w:jc w:val="center"/>
              <w:rPr>
                <w:rFonts w:hint="eastAsia" w:ascii="Times New Roman" w:hAnsi="Times New Roman" w:cs="Times New Roman"/>
                <w:b/>
                <w:color w:val="auto"/>
                <w:lang w:val="en-US" w:eastAsia="zh-CN"/>
              </w:rPr>
            </w:pPr>
            <w:r>
              <w:rPr>
                <w:rFonts w:hint="eastAsia" w:ascii="Times New Roman" w:hAnsi="Times New Roman" w:cs="Times New Roman"/>
                <w:b/>
                <w:color w:val="auto"/>
                <w:lang w:val="en-US" w:eastAsia="zh-CN"/>
              </w:rPr>
              <w:t>P2</w:t>
            </w:r>
          </w:p>
        </w:tc>
        <w:tc>
          <w:tcPr>
            <w:tcW w:w="5533" w:type="dxa"/>
            <w:vAlign w:val="top"/>
          </w:tcPr>
          <w:p>
            <w:pPr>
              <w:numPr>
                <w:ilvl w:val="0"/>
                <w:numId w:val="0"/>
              </w:numPr>
              <w:ind w:left="0" w:leftChars="0" w:firstLine="0" w:firstLineChars="0"/>
              <w:outlineLvl w:val="9"/>
              <w:rPr>
                <w:rFonts w:hint="default" w:ascii="Times New Roman" w:hAnsi="Times New Roman" w:eastAsia="宋体" w:cs="宋体"/>
                <w:color w:val="auto"/>
                <w:kern w:val="2"/>
                <w:sz w:val="24"/>
                <w:szCs w:val="22"/>
                <w:highlight w:val="none"/>
                <w:lang w:val="en-US" w:eastAsia="zh-CN" w:bidi="ar-SA"/>
              </w:rPr>
            </w:pPr>
            <w:r>
              <w:rPr>
                <w:rFonts w:hint="eastAsia" w:ascii="Times New Roman" w:hAnsi="Times New Roman" w:eastAsia="宋体" w:cs="宋体"/>
                <w:color w:val="auto"/>
                <w:kern w:val="2"/>
                <w:sz w:val="24"/>
                <w:szCs w:val="22"/>
                <w:highlight w:val="none"/>
                <w:lang w:val="en-US" w:eastAsia="zh-CN" w:bidi="ar-SA"/>
              </w:rPr>
              <w:t>无</w:t>
            </w:r>
          </w:p>
        </w:tc>
        <w:tc>
          <w:tcPr>
            <w:tcW w:w="5760" w:type="dxa"/>
            <w:vAlign w:val="top"/>
          </w:tcPr>
          <w:p>
            <w:pPr>
              <w:numPr>
                <w:ilvl w:val="0"/>
                <w:numId w:val="0"/>
              </w:numPr>
              <w:ind w:left="0" w:leftChars="0" w:firstLine="0" w:firstLineChars="0"/>
              <w:outlineLvl w:val="9"/>
              <w:rPr>
                <w:rFonts w:ascii="Times New Roman" w:hAnsi="Times New Roman" w:eastAsia="宋体" w:cs="宋体"/>
                <w:color w:val="auto"/>
                <w:kern w:val="2"/>
                <w:sz w:val="24"/>
                <w:szCs w:val="22"/>
                <w:highlight w:val="none"/>
                <w:lang w:val="en-US" w:eastAsia="zh-CN" w:bidi="ar-SA"/>
              </w:rPr>
            </w:pPr>
            <w:r>
              <w:rPr>
                <w:rFonts w:hint="eastAsia" w:ascii="Times New Roman" w:hAnsi="Times New Roman" w:eastAsia="宋体" w:cs="宋体"/>
                <w:b/>
                <w:bCs/>
                <w:color w:val="auto"/>
                <w:kern w:val="2"/>
                <w:sz w:val="24"/>
                <w:szCs w:val="22"/>
                <w:highlight w:val="none"/>
                <w:lang w:val="en-US" w:eastAsia="zh-CN" w:bidi="ar-SA"/>
              </w:rPr>
              <w:t>五、注意事项：增加</w:t>
            </w:r>
            <w:r>
              <w:rPr>
                <w:rFonts w:hint="eastAsia" w:ascii="Times New Roman" w:hAnsi="Times New Roman" w:eastAsia="宋体" w:cs="宋体"/>
                <w:color w:val="auto"/>
                <w:sz w:val="24"/>
                <w:highlight w:val="none"/>
                <w:lang w:val="en-US" w:eastAsia="zh-CN"/>
              </w:rPr>
              <w:t>分部分项专业施工的关键节点需举牌示意裁判的要求。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default" w:ascii="Times New Roman" w:hAnsi="Times New Roman" w:cs="Times New Roman" w:eastAsiaTheme="minorEastAsia"/>
                <w:b/>
                <w:color w:val="auto"/>
                <w:lang w:val="en-US" w:eastAsia="zh-CN"/>
              </w:rPr>
            </w:pPr>
            <w:r>
              <w:rPr>
                <w:rFonts w:hint="eastAsia" w:ascii="Times New Roman" w:hAnsi="Times New Roman" w:cs="Times New Roman"/>
                <w:b/>
                <w:color w:val="auto"/>
                <w:lang w:val="en-US" w:eastAsia="zh-CN"/>
              </w:rPr>
              <w:t>4</w:t>
            </w:r>
          </w:p>
        </w:tc>
        <w:tc>
          <w:tcPr>
            <w:tcW w:w="980"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kern w:val="2"/>
                <w:sz w:val="21"/>
                <w:szCs w:val="22"/>
                <w:lang w:val="en-US" w:eastAsia="zh-CN" w:bidi="ar-SA"/>
              </w:rPr>
              <w:t>1-10</w:t>
            </w:r>
          </w:p>
        </w:tc>
        <w:tc>
          <w:tcPr>
            <w:tcW w:w="1002"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P4-P5</w:t>
            </w:r>
          </w:p>
        </w:tc>
        <w:tc>
          <w:tcPr>
            <w:tcW w:w="5533" w:type="dxa"/>
            <w:vAlign w:val="top"/>
          </w:tcPr>
          <w:p>
            <w:pPr>
              <w:numPr>
                <w:ilvl w:val="0"/>
                <w:numId w:val="0"/>
              </w:numPr>
              <w:outlineLvl w:val="9"/>
              <w:rPr>
                <w:rFonts w:hint="eastAsia" w:ascii="Times New Roman" w:hAnsi="Times New Roman" w:cs="Times New Roman" w:eastAsiaTheme="minorEastAsia"/>
                <w:color w:val="auto"/>
                <w:sz w:val="24"/>
                <w:lang w:val="en-US" w:eastAsia="zh-CN"/>
              </w:rPr>
            </w:pPr>
            <w:r>
              <w:rPr>
                <w:rFonts w:hint="eastAsia" w:ascii="Times New Roman" w:hAnsi="Times New Roman" w:cs="Times New Roman"/>
                <w:color w:val="auto"/>
                <w:sz w:val="24"/>
                <w:lang w:val="en-US" w:eastAsia="zh-CN"/>
              </w:rPr>
              <w:t>无</w:t>
            </w:r>
          </w:p>
        </w:tc>
        <w:tc>
          <w:tcPr>
            <w:tcW w:w="5760" w:type="dxa"/>
            <w:vAlign w:val="top"/>
          </w:tcPr>
          <w:p>
            <w:pPr>
              <w:numPr>
                <w:ilvl w:val="0"/>
                <w:numId w:val="0"/>
              </w:numPr>
              <w:ind w:left="0" w:leftChars="0" w:firstLine="0" w:firstLineChars="0"/>
              <w:outlineLvl w:val="9"/>
              <w:rPr>
                <w:rFonts w:hint="eastAsia" w:ascii="Times New Roman" w:hAnsi="Times New Roman" w:cs="Times New Roman" w:eastAsiaTheme="minorEastAsia"/>
                <w:color w:val="auto"/>
                <w:sz w:val="24"/>
                <w:lang w:val="en-US" w:eastAsia="zh-CN"/>
              </w:rPr>
            </w:pPr>
            <w:r>
              <w:rPr>
                <w:rFonts w:hint="eastAsia" w:ascii="Times New Roman" w:hAnsi="Times New Roman" w:eastAsia="宋体" w:cs="宋体"/>
                <w:color w:val="auto"/>
                <w:kern w:val="2"/>
                <w:sz w:val="24"/>
                <w:szCs w:val="22"/>
                <w:highlight w:val="none"/>
                <w:lang w:val="en-US" w:eastAsia="zh-CN" w:bidi="ar-SA"/>
              </w:rPr>
              <w:t>增加竞赛平台的图片。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default" w:ascii="Times New Roman" w:hAnsi="Times New Roman" w:cs="Times New Roman"/>
                <w:b/>
                <w:color w:val="auto"/>
                <w:lang w:val="en-US" w:eastAsia="zh-CN"/>
              </w:rPr>
            </w:pPr>
            <w:r>
              <w:rPr>
                <w:rFonts w:hint="eastAsia" w:ascii="Times New Roman" w:hAnsi="Times New Roman" w:cs="Times New Roman"/>
                <w:b/>
                <w:color w:val="auto"/>
                <w:lang w:val="en-US" w:eastAsia="zh-CN"/>
              </w:rPr>
              <w:t>5</w:t>
            </w:r>
          </w:p>
        </w:tc>
        <w:tc>
          <w:tcPr>
            <w:tcW w:w="980" w:type="dxa"/>
            <w:vAlign w:val="center"/>
          </w:tcPr>
          <w:p>
            <w:pPr>
              <w:jc w:val="center"/>
              <w:rPr>
                <w:rFonts w:hint="eastAsia" w:ascii="Times New Roman" w:hAnsi="Times New Roman" w:cs="Times New Roman"/>
                <w:b/>
                <w:color w:val="auto"/>
                <w:lang w:val="en-US" w:eastAsia="zh-CN"/>
              </w:rPr>
            </w:pPr>
            <w:r>
              <w:rPr>
                <w:rFonts w:hint="eastAsia" w:ascii="Times New Roman" w:hAnsi="Times New Roman" w:cs="Times New Roman"/>
                <w:b/>
                <w:color w:val="auto"/>
                <w:lang w:val="en-US" w:eastAsia="zh-CN"/>
              </w:rPr>
              <w:t>1-10</w:t>
            </w:r>
          </w:p>
        </w:tc>
        <w:tc>
          <w:tcPr>
            <w:tcW w:w="1002" w:type="dxa"/>
            <w:vAlign w:val="center"/>
          </w:tcPr>
          <w:p>
            <w:pPr>
              <w:jc w:val="center"/>
              <w:rPr>
                <w:rFonts w:hint="eastAsia" w:ascii="Times New Roman" w:hAnsi="Times New Roman" w:cs="Times New Roman"/>
                <w:b/>
                <w:color w:val="auto"/>
                <w:lang w:val="en-US" w:eastAsia="zh-CN"/>
              </w:rPr>
            </w:pPr>
            <w:r>
              <w:rPr>
                <w:rFonts w:hint="eastAsia" w:ascii="Times New Roman" w:hAnsi="Times New Roman" w:cs="Times New Roman"/>
                <w:b/>
                <w:color w:val="auto"/>
                <w:lang w:val="en-US" w:eastAsia="zh-CN"/>
              </w:rPr>
              <w:t>P9-P10</w:t>
            </w:r>
          </w:p>
        </w:tc>
        <w:tc>
          <w:tcPr>
            <w:tcW w:w="5533" w:type="dxa"/>
            <w:vAlign w:val="top"/>
          </w:tcPr>
          <w:p>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auto"/>
              <w:outlineLvl w:val="9"/>
              <w:rPr>
                <w:rFonts w:ascii="Times New Roman" w:hAnsi="Times New Roman" w:eastAsia="宋体" w:cs="宋体"/>
              </w:rPr>
            </w:pPr>
            <w:r>
              <w:rPr>
                <w:rFonts w:hint="eastAsia" w:ascii="Times New Roman" w:hAnsi="Times New Roman" w:eastAsia="宋体" w:cs="宋体"/>
                <w:b/>
                <w:bCs/>
                <w:color w:val="0C0C0C"/>
                <w:kern w:val="2"/>
                <w:sz w:val="21"/>
                <w:szCs w:val="21"/>
                <w:highlight w:val="none"/>
                <w:lang w:val="en-US" w:eastAsia="zh-CN" w:bidi="ar-SA"/>
              </w:rPr>
              <w:t>表3.2.1 符号含义与示例说明</w:t>
            </w:r>
          </w:p>
        </w:tc>
        <w:tc>
          <w:tcPr>
            <w:tcW w:w="5760" w:type="dxa"/>
            <w:vAlign w:val="top"/>
          </w:tcPr>
          <w:p>
            <w:pPr>
              <w:numPr>
                <w:ilvl w:val="0"/>
                <w:numId w:val="0"/>
              </w:numPr>
              <w:outlineLvl w:val="3"/>
            </w:pPr>
            <w:r>
              <w:rPr>
                <w:rFonts w:hint="eastAsia" w:ascii="Times New Roman" w:hAnsi="Times New Roman" w:eastAsia="宋体" w:cs="宋体"/>
                <w:b/>
                <w:color w:val="auto"/>
                <w:sz w:val="24"/>
                <w:szCs w:val="24"/>
                <w:highlight w:val="none"/>
                <w:lang w:val="en-US" w:eastAsia="zh-CN"/>
              </w:rPr>
              <w:t>增加图纸深化符号的含义说明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eastAsia" w:ascii="Times New Roman" w:hAnsi="Times New Roman" w:cs="Times New Roman" w:eastAsiaTheme="minorEastAsia"/>
                <w:b/>
                <w:color w:val="auto"/>
                <w:lang w:val="en-US" w:eastAsia="zh-CN"/>
              </w:rPr>
            </w:pPr>
            <w:r>
              <w:rPr>
                <w:rFonts w:hint="eastAsia" w:ascii="Times New Roman" w:hAnsi="Times New Roman" w:cs="Times New Roman"/>
                <w:b/>
                <w:color w:val="auto"/>
                <w:lang w:val="en-US" w:eastAsia="zh-CN"/>
              </w:rPr>
              <w:t>6</w:t>
            </w:r>
          </w:p>
        </w:tc>
        <w:tc>
          <w:tcPr>
            <w:tcW w:w="980" w:type="dxa"/>
            <w:vAlign w:val="center"/>
          </w:tcPr>
          <w:p>
            <w:pPr>
              <w:jc w:val="center"/>
              <w:rPr>
                <w:rFonts w:hint="eastAsia"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1-10</w:t>
            </w:r>
          </w:p>
        </w:tc>
        <w:tc>
          <w:tcPr>
            <w:tcW w:w="1002"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P13</w:t>
            </w:r>
          </w:p>
        </w:tc>
        <w:tc>
          <w:tcPr>
            <w:tcW w:w="5533" w:type="dxa"/>
          </w:tcPr>
          <w:p>
            <w:pPr>
              <w:pStyle w:val="3"/>
              <w:keepNext w:val="0"/>
              <w:keepLines w:val="0"/>
              <w:pageBreakBefore w:val="0"/>
              <w:widowControl w:val="0"/>
              <w:kinsoku/>
              <w:wordWrap/>
              <w:overflowPunct/>
              <w:topLinePunct w:val="0"/>
              <w:bidi w:val="0"/>
              <w:spacing w:after="0" w:afterLines="0" w:line="240" w:lineRule="auto"/>
              <w:textAlignment w:val="auto"/>
              <w:rPr>
                <w:rFonts w:hint="eastAsia" w:ascii="Times New Roman" w:hAnsi="Times New Roman" w:eastAsia="宋体" w:cs="宋体"/>
                <w:b w:val="0"/>
                <w:bCs w:val="0"/>
                <w:color w:val="auto"/>
                <w:kern w:val="0"/>
                <w:sz w:val="21"/>
                <w:szCs w:val="24"/>
                <w:lang w:val="zh-CN" w:eastAsia="zh-CN"/>
              </w:rPr>
            </w:pPr>
            <w:r>
              <w:rPr>
                <w:rFonts w:ascii="Times New Roman" w:hAnsi="Times New Roman" w:eastAsia="宋体" w:cs="宋体"/>
              </w:rPr>
              <w:drawing>
                <wp:inline distT="0" distB="0" distL="114300" distR="114300">
                  <wp:extent cx="3256280" cy="1357630"/>
                  <wp:effectExtent l="0" t="0" r="7620" b="127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4"/>
                          <a:stretch>
                            <a:fillRect/>
                          </a:stretch>
                        </pic:blipFill>
                        <pic:spPr>
                          <a:xfrm>
                            <a:off x="0" y="0"/>
                            <a:ext cx="3256280" cy="1357630"/>
                          </a:xfrm>
                          <a:prstGeom prst="rect">
                            <a:avLst/>
                          </a:prstGeom>
                          <a:noFill/>
                          <a:ln>
                            <a:noFill/>
                          </a:ln>
                        </pic:spPr>
                      </pic:pic>
                    </a:graphicData>
                  </a:graphic>
                </wp:inline>
              </w:drawing>
            </w:r>
          </w:p>
        </w:tc>
        <w:tc>
          <w:tcPr>
            <w:tcW w:w="5760" w:type="dxa"/>
          </w:tcPr>
          <w:p>
            <w:pPr>
              <w:pStyle w:val="14"/>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eastAsia="宋体" w:cs="宋体"/>
                <w:b w:val="0"/>
                <w:bCs w:val="0"/>
                <w:color w:val="auto"/>
                <w:kern w:val="0"/>
                <w:sz w:val="21"/>
                <w:szCs w:val="24"/>
                <w:lang w:val="en-US" w:eastAsia="zh-CN"/>
              </w:rPr>
            </w:pPr>
            <w:r>
              <w:drawing>
                <wp:inline distT="0" distB="0" distL="114300" distR="114300">
                  <wp:extent cx="3001645" cy="1360170"/>
                  <wp:effectExtent l="0" t="0" r="8255" b="1143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5"/>
                          <a:srcRect t="7370" b="7159"/>
                          <a:stretch>
                            <a:fillRect/>
                          </a:stretch>
                        </pic:blipFill>
                        <pic:spPr>
                          <a:xfrm>
                            <a:off x="0" y="0"/>
                            <a:ext cx="3001645" cy="136017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kern w:val="2"/>
                <w:sz w:val="21"/>
                <w:szCs w:val="22"/>
                <w:lang w:val="en-US" w:eastAsia="zh-CN" w:bidi="ar-SA"/>
              </w:rPr>
              <w:t>7</w:t>
            </w:r>
          </w:p>
        </w:tc>
        <w:tc>
          <w:tcPr>
            <w:tcW w:w="980" w:type="dxa"/>
            <w:vAlign w:val="center"/>
          </w:tcPr>
          <w:p>
            <w:pPr>
              <w:jc w:val="center"/>
              <w:rPr>
                <w:rFonts w:hint="eastAsia"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1-10</w:t>
            </w:r>
          </w:p>
        </w:tc>
        <w:tc>
          <w:tcPr>
            <w:tcW w:w="1002" w:type="dxa"/>
            <w:vAlign w:val="center"/>
          </w:tcPr>
          <w:p>
            <w:pPr>
              <w:jc w:val="center"/>
              <w:rPr>
                <w:rFonts w:hint="eastAsia"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P13</w:t>
            </w:r>
          </w:p>
        </w:tc>
        <w:tc>
          <w:tcPr>
            <w:tcW w:w="5533" w:type="dxa"/>
          </w:tcPr>
          <w:p>
            <w:pPr>
              <w:pStyle w:val="16"/>
              <w:adjustRightInd w:val="0"/>
              <w:snapToGrid w:val="0"/>
              <w:spacing w:line="288" w:lineRule="auto"/>
              <w:ind w:left="0" w:leftChars="0" w:firstLine="0" w:firstLineChars="0"/>
              <w:rPr>
                <w:rFonts w:hint="default" w:eastAsiaTheme="minorEastAsia"/>
                <w:color w:val="auto"/>
                <w:sz w:val="24"/>
                <w:lang w:val="en-US" w:eastAsia="zh-CN"/>
              </w:rPr>
            </w:pPr>
            <w:r>
              <w:rPr>
                <w:rFonts w:ascii="Times New Roman" w:hAnsi="Times New Roman" w:eastAsia="宋体" w:cs="宋体"/>
              </w:rPr>
              <w:drawing>
                <wp:anchor distT="0" distB="0" distL="114300" distR="114300" simplePos="0" relativeHeight="251659264" behindDoc="0" locked="0" layoutInCell="1" allowOverlap="1">
                  <wp:simplePos x="0" y="0"/>
                  <wp:positionH relativeFrom="column">
                    <wp:posOffset>568325</wp:posOffset>
                  </wp:positionH>
                  <wp:positionV relativeFrom="paragraph">
                    <wp:posOffset>17780</wp:posOffset>
                  </wp:positionV>
                  <wp:extent cx="2569845" cy="1549400"/>
                  <wp:effectExtent l="0" t="0" r="8255" b="0"/>
                  <wp:wrapTopAndBottom/>
                  <wp:docPr id="8"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4"/>
                          <pic:cNvPicPr>
                            <a:picLocks noChangeAspect="1"/>
                          </pic:cNvPicPr>
                        </pic:nvPicPr>
                        <pic:blipFill>
                          <a:blip r:embed="rId6"/>
                          <a:stretch>
                            <a:fillRect/>
                          </a:stretch>
                        </pic:blipFill>
                        <pic:spPr>
                          <a:xfrm>
                            <a:off x="0" y="0"/>
                            <a:ext cx="2569845" cy="1549400"/>
                          </a:xfrm>
                          <a:prstGeom prst="rect">
                            <a:avLst/>
                          </a:prstGeom>
                          <a:noFill/>
                          <a:ln>
                            <a:noFill/>
                          </a:ln>
                        </pic:spPr>
                      </pic:pic>
                    </a:graphicData>
                  </a:graphic>
                </wp:anchor>
              </w:drawing>
            </w:r>
          </w:p>
        </w:tc>
        <w:tc>
          <w:tcPr>
            <w:tcW w:w="5760" w:type="dxa"/>
          </w:tcPr>
          <w:p>
            <w:pPr>
              <w:pStyle w:val="16"/>
              <w:adjustRightInd w:val="0"/>
              <w:snapToGrid w:val="0"/>
              <w:spacing w:line="288" w:lineRule="auto"/>
              <w:ind w:firstLineChars="0"/>
              <w:rPr>
                <w:rFonts w:eastAsiaTheme="minorEastAsia"/>
                <w:color w:val="auto"/>
                <w:sz w:val="24"/>
              </w:rPr>
            </w:pPr>
            <w:r>
              <w:drawing>
                <wp:inline distT="0" distB="0" distL="114300" distR="114300">
                  <wp:extent cx="2997200" cy="1684020"/>
                  <wp:effectExtent l="0" t="0" r="0" b="508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7"/>
                          <a:stretch>
                            <a:fillRect/>
                          </a:stretch>
                        </pic:blipFill>
                        <pic:spPr>
                          <a:xfrm>
                            <a:off x="0" y="0"/>
                            <a:ext cx="2997200" cy="168402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default" w:ascii="Times New Roman" w:hAnsi="Times New Roman" w:cs="Times New Roman" w:eastAsiaTheme="minorEastAsia"/>
                <w:b/>
                <w:color w:val="auto"/>
                <w:lang w:val="en-US" w:eastAsia="zh-CN"/>
              </w:rPr>
            </w:pPr>
            <w:r>
              <w:rPr>
                <w:rFonts w:hint="eastAsia" w:ascii="Times New Roman" w:hAnsi="Times New Roman" w:cs="Times New Roman"/>
                <w:b/>
                <w:color w:val="auto"/>
                <w:lang w:val="en-US" w:eastAsia="zh-CN"/>
              </w:rPr>
              <w:t>8</w:t>
            </w:r>
          </w:p>
        </w:tc>
        <w:tc>
          <w:tcPr>
            <w:tcW w:w="980" w:type="dxa"/>
            <w:vAlign w:val="center"/>
          </w:tcPr>
          <w:p>
            <w:pPr>
              <w:jc w:val="center"/>
              <w:rPr>
                <w:rFonts w:hint="eastAsia"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1-10</w:t>
            </w:r>
          </w:p>
        </w:tc>
        <w:tc>
          <w:tcPr>
            <w:tcW w:w="1002"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P17</w:t>
            </w:r>
          </w:p>
        </w:tc>
        <w:tc>
          <w:tcPr>
            <w:tcW w:w="5533"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0" w:firstLineChars="0"/>
              <w:textAlignment w:val="auto"/>
              <w:outlineLvl w:val="9"/>
              <w:rPr>
                <w:rFonts w:hint="default" w:ascii="Times New Roman" w:hAnsi="Times New Roman" w:eastAsia="宋体" w:cs="宋体"/>
                <w:b/>
                <w:bCs/>
                <w:color w:val="000000"/>
                <w:kern w:val="2"/>
                <w:sz w:val="21"/>
                <w:szCs w:val="21"/>
                <w:highlight w:val="none"/>
                <w:lang w:val="en-US" w:eastAsia="zh-CN" w:bidi="ar-SA"/>
              </w:rPr>
            </w:pPr>
            <w:r>
              <w:rPr>
                <w:rFonts w:hint="eastAsia" w:ascii="Times New Roman" w:hAnsi="Times New Roman" w:eastAsia="宋体" w:cs="宋体"/>
                <w:b/>
                <w:bCs/>
                <w:color w:val="000000"/>
                <w:kern w:val="2"/>
                <w:sz w:val="21"/>
                <w:szCs w:val="21"/>
                <w:highlight w:val="none"/>
                <w:lang w:val="en-US" w:eastAsia="zh-CN" w:bidi="ar-SA"/>
              </w:rPr>
              <w:t>项目所在地每年会发生特大沙尘暴，灾后系统自恢复阶段功能要求对用户侧电网进行软起动，防止终端设备损坏；开启模拟光源即视为灾后阶段开始。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0" w:firstLineChars="0"/>
              <w:textAlignment w:val="auto"/>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K6自锁后开启灾害后自恢复模式：</w:t>
            </w:r>
          </w:p>
          <w:p>
            <w:pPr>
              <w:keepNext w:val="0"/>
              <w:keepLines w:val="0"/>
              <w:numPr>
                <w:ilvl w:val="1"/>
                <w:numId w:val="0"/>
              </w:numPr>
              <w:suppressLineNumbers w:val="0"/>
              <w:spacing w:before="0" w:beforeAutospacing="0" w:after="0" w:afterAutospacing="0" w:line="360" w:lineRule="auto"/>
              <w:ind w:left="0" w:right="0" w:firstLine="420" w:firstLineChars="200"/>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开启光伏离网发电系统，使离网发电系统保持</w:t>
            </w:r>
            <w:r>
              <w:rPr>
                <w:rFonts w:hint="eastAsia" w:ascii="Times New Roman" w:hAnsi="Times New Roman" w:eastAsia="宋体" w:cs="宋体"/>
                <w:b w:val="0"/>
                <w:bCs w:val="0"/>
                <w:color w:val="FF0000"/>
                <w:kern w:val="2"/>
                <w:sz w:val="21"/>
                <w:szCs w:val="21"/>
                <w:highlight w:val="none"/>
                <w:lang w:val="en-US" w:eastAsia="zh-CN" w:bidi="ar-SA"/>
              </w:rPr>
              <w:t>输出</w:t>
            </w:r>
            <w:r>
              <w:rPr>
                <w:rFonts w:hint="eastAsia" w:ascii="Times New Roman" w:hAnsi="Times New Roman" w:eastAsia="宋体" w:cs="宋体"/>
                <w:b w:val="0"/>
                <w:bCs w:val="0"/>
                <w:color w:val="000000"/>
                <w:kern w:val="2"/>
                <w:sz w:val="21"/>
                <w:szCs w:val="21"/>
                <w:highlight w:val="none"/>
                <w:lang w:val="en-US" w:eastAsia="zh-CN" w:bidi="ar-SA"/>
              </w:rPr>
              <w:t>5S持续低电压运行（160v）后要求用15S完成软起过程，最终以额定输出电压进行发电输出。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0" w:firstLineChars="0"/>
              <w:textAlignment w:val="auto"/>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K6解锁关闭灾害后自恢复模式：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leftChars="0" w:right="0" w:firstLine="210" w:firstLineChars="100"/>
              <w:textAlignment w:val="auto"/>
              <w:outlineLvl w:val="9"/>
              <w:rPr>
                <w:rFonts w:hint="eastAsia" w:ascii="Times New Roman" w:hAnsi="Times New Roman" w:eastAsia="宋体" w:cs="宋体"/>
                <w:b w:val="0"/>
                <w:bCs w:val="0"/>
                <w:color w:val="000000"/>
                <w:kern w:val="0"/>
                <w:sz w:val="21"/>
                <w:szCs w:val="24"/>
                <w:highlight w:val="none"/>
                <w:lang w:val="en-US" w:eastAsia="zh-CN"/>
              </w:rPr>
            </w:pPr>
            <w:r>
              <w:rPr>
                <w:rFonts w:hint="eastAsia" w:ascii="Times New Roman" w:hAnsi="Times New Roman" w:eastAsia="宋体" w:cs="宋体"/>
                <w:b w:val="0"/>
                <w:bCs w:val="0"/>
                <w:color w:val="000000"/>
                <w:kern w:val="0"/>
                <w:sz w:val="21"/>
                <w:szCs w:val="24"/>
                <w:highlight w:val="none"/>
                <w:lang w:val="en-US" w:eastAsia="zh-CN"/>
              </w:rPr>
              <w:t>关闭K6自锁时功能。</w:t>
            </w:r>
          </w:p>
          <w:p>
            <w:pPr>
              <w:keepNext w:val="0"/>
              <w:keepLines w:val="0"/>
              <w:suppressLineNumbers w:val="0"/>
              <w:spacing w:before="0" w:beforeAutospacing="0" w:after="0" w:afterAutospacing="0" w:line="360" w:lineRule="auto"/>
              <w:ind w:left="0" w:leftChars="0" w:right="0" w:firstLine="0" w:firstLineChars="0"/>
              <w:outlineLvl w:val="9"/>
              <w:rPr>
                <w:rFonts w:hint="eastAsia" w:ascii="Times New Roman" w:hAnsi="Times New Roman" w:eastAsia="宋体" w:cs="宋体"/>
                <w:highlight w:val="none"/>
                <w:lang w:val="en-US" w:eastAsia="zh-CN"/>
              </w:rPr>
            </w:pPr>
            <w:r>
              <w:rPr>
                <w:rFonts w:hint="eastAsia" w:ascii="Times New Roman" w:hAnsi="Times New Roman" w:eastAsia="宋体" w:cs="宋体"/>
                <w:b w:val="0"/>
                <w:bCs w:val="0"/>
                <w:color w:val="auto"/>
                <w:kern w:val="0"/>
                <w:sz w:val="21"/>
                <w:szCs w:val="24"/>
                <w:highlight w:val="none"/>
                <w:lang w:val="en-US" w:eastAsia="zh-CN"/>
              </w:rPr>
              <w:t>（后续按钮自锁，按照上述顺序实现相关功能。）</w:t>
            </w:r>
          </w:p>
          <w:p>
            <w:pPr>
              <w:pStyle w:val="16"/>
              <w:adjustRightInd w:val="0"/>
              <w:snapToGrid w:val="0"/>
              <w:spacing w:line="288" w:lineRule="auto"/>
              <w:ind w:left="0" w:leftChars="0" w:firstLine="0" w:firstLineChars="0"/>
              <w:rPr>
                <w:rFonts w:hint="default" w:eastAsiaTheme="minorEastAsia"/>
                <w:color w:val="auto"/>
                <w:sz w:val="24"/>
                <w:lang w:val="en-US" w:eastAsia="zh-CN"/>
              </w:rPr>
            </w:pPr>
          </w:p>
        </w:tc>
        <w:tc>
          <w:tcPr>
            <w:tcW w:w="5760"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0" w:firstLineChars="0"/>
              <w:textAlignment w:val="auto"/>
              <w:outlineLvl w:val="9"/>
              <w:rPr>
                <w:rFonts w:hint="default" w:ascii="Times New Roman" w:hAnsi="Times New Roman" w:eastAsia="宋体" w:cs="宋体"/>
                <w:b/>
                <w:bCs/>
                <w:color w:val="000000"/>
                <w:kern w:val="2"/>
                <w:sz w:val="21"/>
                <w:szCs w:val="21"/>
                <w:highlight w:val="none"/>
                <w:lang w:val="en-US" w:eastAsia="zh-CN" w:bidi="ar-SA"/>
              </w:rPr>
            </w:pPr>
            <w:r>
              <w:rPr>
                <w:rFonts w:hint="eastAsia" w:ascii="Times New Roman" w:hAnsi="Times New Roman" w:eastAsia="宋体" w:cs="宋体"/>
                <w:b/>
                <w:bCs/>
                <w:color w:val="000000"/>
                <w:kern w:val="2"/>
                <w:sz w:val="21"/>
                <w:szCs w:val="21"/>
                <w:highlight w:val="none"/>
                <w:lang w:val="en-US" w:eastAsia="zh-CN" w:bidi="ar-SA"/>
              </w:rPr>
              <w:t>项目所在地每年会发生特大沙尘暴，灾后系统自恢复阶段功能要求对用户侧电网进行软起动，防止终端设备损坏；开启模拟光源即视为灾后阶段开始。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0" w:firstLineChars="0"/>
              <w:textAlignment w:val="auto"/>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K6自锁后开启灾害后自恢复模式：</w:t>
            </w:r>
          </w:p>
          <w:p>
            <w:pPr>
              <w:keepNext w:val="0"/>
              <w:keepLines w:val="0"/>
              <w:numPr>
                <w:ilvl w:val="1"/>
                <w:numId w:val="0"/>
              </w:numPr>
              <w:suppressLineNumbers w:val="0"/>
              <w:spacing w:before="0" w:beforeAutospacing="0" w:after="0" w:afterAutospacing="0" w:line="360" w:lineRule="auto"/>
              <w:ind w:left="0" w:right="0" w:firstLine="420" w:firstLineChars="200"/>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开启光伏离网发电系统，使离网发电系统保持</w:t>
            </w:r>
            <w:r>
              <w:rPr>
                <w:rFonts w:hint="eastAsia" w:ascii="Times New Roman" w:hAnsi="Times New Roman" w:eastAsia="宋体" w:cs="宋体"/>
                <w:b w:val="0"/>
                <w:bCs w:val="0"/>
                <w:color w:val="FF0000"/>
                <w:kern w:val="2"/>
                <w:sz w:val="21"/>
                <w:szCs w:val="21"/>
                <w:highlight w:val="none"/>
                <w:lang w:val="en-US" w:eastAsia="zh-CN" w:bidi="ar-SA"/>
              </w:rPr>
              <w:t>（-删除-）</w:t>
            </w:r>
            <w:r>
              <w:rPr>
                <w:rFonts w:hint="eastAsia" w:ascii="Times New Roman" w:hAnsi="Times New Roman" w:eastAsia="宋体" w:cs="宋体"/>
                <w:b w:val="0"/>
                <w:bCs w:val="0"/>
                <w:color w:val="000000"/>
                <w:kern w:val="2"/>
                <w:sz w:val="21"/>
                <w:szCs w:val="21"/>
                <w:highlight w:val="none"/>
                <w:lang w:val="en-US" w:eastAsia="zh-CN" w:bidi="ar-SA"/>
              </w:rPr>
              <w:t>5S持续低电压运行（160v）后要求用15S完成软起过程，最终以额定输出电压进行发电输出。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0" w:firstLineChars="0"/>
              <w:textAlignment w:val="auto"/>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K6解锁关闭灾害后自恢复模式：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leftChars="0" w:right="0" w:firstLine="210" w:firstLineChars="100"/>
              <w:textAlignment w:val="auto"/>
              <w:outlineLvl w:val="9"/>
              <w:rPr>
                <w:rFonts w:hint="eastAsia" w:ascii="Times New Roman" w:hAnsi="Times New Roman" w:eastAsia="宋体" w:cs="宋体"/>
                <w:b w:val="0"/>
                <w:bCs w:val="0"/>
                <w:color w:val="000000"/>
                <w:kern w:val="0"/>
                <w:sz w:val="21"/>
                <w:szCs w:val="24"/>
                <w:highlight w:val="none"/>
                <w:lang w:val="en-US" w:eastAsia="zh-CN"/>
              </w:rPr>
            </w:pPr>
            <w:r>
              <w:rPr>
                <w:rFonts w:hint="eastAsia" w:ascii="Times New Roman" w:hAnsi="Times New Roman" w:eastAsia="宋体" w:cs="宋体"/>
                <w:b w:val="0"/>
                <w:bCs w:val="0"/>
                <w:color w:val="000000"/>
                <w:kern w:val="0"/>
                <w:sz w:val="21"/>
                <w:szCs w:val="24"/>
                <w:highlight w:val="none"/>
                <w:lang w:val="en-US" w:eastAsia="zh-CN"/>
              </w:rPr>
              <w:t>关闭K6自锁时功能。</w:t>
            </w:r>
          </w:p>
          <w:p>
            <w:pPr>
              <w:keepNext w:val="0"/>
              <w:keepLines w:val="0"/>
              <w:suppressLineNumbers w:val="0"/>
              <w:spacing w:before="0" w:beforeAutospacing="0" w:after="0" w:afterAutospacing="0" w:line="360" w:lineRule="auto"/>
              <w:ind w:left="0" w:leftChars="0" w:right="0" w:firstLine="0" w:firstLineChars="0"/>
              <w:outlineLvl w:val="9"/>
              <w:rPr>
                <w:rFonts w:hint="eastAsia" w:ascii="Times New Roman" w:hAnsi="Times New Roman" w:eastAsia="宋体" w:cs="宋体"/>
                <w:highlight w:val="none"/>
                <w:lang w:val="en-US" w:eastAsia="zh-CN"/>
              </w:rPr>
            </w:pPr>
            <w:r>
              <w:rPr>
                <w:rFonts w:hint="eastAsia" w:ascii="Times New Roman" w:hAnsi="Times New Roman" w:eastAsia="宋体" w:cs="宋体"/>
                <w:b w:val="0"/>
                <w:bCs w:val="0"/>
                <w:color w:val="auto"/>
                <w:kern w:val="0"/>
                <w:sz w:val="21"/>
                <w:szCs w:val="24"/>
                <w:highlight w:val="none"/>
                <w:lang w:val="en-US" w:eastAsia="zh-CN"/>
              </w:rPr>
              <w:t>（后续按钮自锁，按照上述顺序实现相关功能。）</w:t>
            </w:r>
          </w:p>
          <w:p>
            <w:pPr>
              <w:pStyle w:val="16"/>
              <w:adjustRightInd w:val="0"/>
              <w:snapToGrid w:val="0"/>
              <w:spacing w:line="288" w:lineRule="auto"/>
              <w:ind w:firstLineChars="0"/>
              <w:rPr>
                <w:rFonts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default" w:ascii="Times New Roman" w:hAnsi="Times New Roman" w:cs="Times New Roman" w:eastAsiaTheme="minorEastAsia"/>
                <w:b/>
                <w:color w:val="auto"/>
                <w:lang w:val="en-US" w:eastAsia="zh-CN"/>
              </w:rPr>
            </w:pPr>
            <w:r>
              <w:rPr>
                <w:rFonts w:hint="eastAsia" w:ascii="Times New Roman" w:hAnsi="Times New Roman" w:cs="Times New Roman"/>
                <w:b/>
                <w:color w:val="auto"/>
                <w:lang w:val="en-US" w:eastAsia="zh-CN"/>
              </w:rPr>
              <w:t>9</w:t>
            </w:r>
          </w:p>
        </w:tc>
        <w:tc>
          <w:tcPr>
            <w:tcW w:w="980" w:type="dxa"/>
            <w:vAlign w:val="center"/>
          </w:tcPr>
          <w:p>
            <w:pPr>
              <w:jc w:val="center"/>
              <w:rPr>
                <w:rFonts w:hint="eastAsia"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1-10</w:t>
            </w:r>
          </w:p>
        </w:tc>
        <w:tc>
          <w:tcPr>
            <w:tcW w:w="1002"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P17</w:t>
            </w:r>
          </w:p>
        </w:tc>
        <w:tc>
          <w:tcPr>
            <w:tcW w:w="5533"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0" w:firstLineChars="0"/>
              <w:textAlignment w:val="auto"/>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K8自锁：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0" w:firstLineChars="0"/>
              <w:textAlignment w:val="auto"/>
              <w:outlineLvl w:val="9"/>
              <w:rPr>
                <w:rFonts w:hint="default"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使用辅助按钮输入验证数字后进入按键功能，功能要求如下：</w:t>
            </w:r>
          </w:p>
          <w:p>
            <w:pPr>
              <w:keepNext w:val="0"/>
              <w:keepLines w:val="0"/>
              <w:numPr>
                <w:ilvl w:val="1"/>
                <w:numId w:val="0"/>
              </w:numPr>
              <w:suppressLineNumbers w:val="0"/>
              <w:spacing w:before="0" w:beforeAutospacing="0" w:after="0" w:afterAutospacing="0" w:line="360" w:lineRule="auto"/>
              <w:ind w:left="0" w:right="0" w:firstLine="420" w:firstLineChars="200"/>
              <w:outlineLvl w:val="9"/>
              <w:rPr>
                <w:rFonts w:hint="eastAsia" w:ascii="Times New Roman" w:hAnsi="Times New Roman" w:eastAsia="宋体" w:cs="宋体"/>
                <w:b w:val="0"/>
                <w:bCs w:val="0"/>
                <w:color w:val="FF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①关于产生验证码：系统随机产生的四位验证码，每一位验证码的数值要求在数组[1，2，3，4]之内</w:t>
            </w:r>
            <w:r>
              <w:rPr>
                <w:rFonts w:hint="eastAsia" w:ascii="Times New Roman" w:hAnsi="Times New Roman" w:eastAsia="宋体" w:cs="宋体"/>
                <w:b w:val="0"/>
                <w:bCs w:val="0"/>
                <w:color w:val="FF0000"/>
                <w:kern w:val="2"/>
                <w:sz w:val="21"/>
                <w:szCs w:val="21"/>
                <w:highlight w:val="none"/>
                <w:lang w:val="en-US" w:eastAsia="zh-CN" w:bidi="ar-SA"/>
              </w:rPr>
              <w:t>，验证码数组重复率不得大于1%；</w:t>
            </w:r>
          </w:p>
          <w:p>
            <w:pPr>
              <w:keepNext w:val="0"/>
              <w:keepLines w:val="0"/>
              <w:numPr>
                <w:ilvl w:val="1"/>
                <w:numId w:val="0"/>
              </w:numPr>
              <w:suppressLineNumbers w:val="0"/>
              <w:spacing w:before="0" w:beforeAutospacing="0" w:after="0" w:afterAutospacing="0" w:line="360" w:lineRule="auto"/>
              <w:ind w:left="0" w:right="0" w:firstLine="420" w:firstLineChars="200"/>
              <w:outlineLvl w:val="9"/>
              <w:rPr>
                <w:rFonts w:hint="default"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②关于验证码的显示：四位随机数组通过直流灯进行信息传递，直流绿灯每一个闪烁周期累加为数值，红灯闪烁一次为数值间隔；</w:t>
            </w:r>
          </w:p>
          <w:p>
            <w:pPr>
              <w:keepNext w:val="0"/>
              <w:keepLines w:val="0"/>
              <w:numPr>
                <w:ilvl w:val="1"/>
                <w:numId w:val="0"/>
              </w:numPr>
              <w:suppressLineNumbers w:val="0"/>
              <w:spacing w:before="0" w:beforeAutospacing="0" w:after="0" w:afterAutospacing="0" w:line="360" w:lineRule="auto"/>
              <w:ind w:left="0" w:right="0" w:firstLine="420" w:firstLineChars="200"/>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③关于验证码输入：按下辅助按钮完成验证码输入开关按钮按K1代表数字1，K2代表数字2，依次类推，单次自锁算按下一次；</w:t>
            </w:r>
          </w:p>
          <w:p>
            <w:pPr>
              <w:keepNext w:val="0"/>
              <w:keepLines w:val="0"/>
              <w:numPr>
                <w:ilvl w:val="1"/>
                <w:numId w:val="0"/>
              </w:numPr>
              <w:suppressLineNumbers w:val="0"/>
              <w:spacing w:before="0" w:beforeAutospacing="0" w:after="0" w:afterAutospacing="0" w:line="360" w:lineRule="auto"/>
              <w:ind w:left="0" w:right="0" w:firstLine="420" w:firstLineChars="200"/>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④关于验证码输入后反馈：验证码输入正确黄灯闪两下；验证码输入错误黄灯闪一下，闪一下后仍可重新输入；</w:t>
            </w:r>
          </w:p>
          <w:p>
            <w:pPr>
              <w:keepNext w:val="0"/>
              <w:keepLines w:val="0"/>
              <w:suppressLineNumbers w:val="0"/>
              <w:spacing w:before="0" w:beforeAutospacing="0" w:after="0" w:afterAutospacing="0" w:line="360" w:lineRule="auto"/>
              <w:ind w:left="0" w:right="0"/>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color w:val="auto"/>
                <w:kern w:val="2"/>
                <w:sz w:val="21"/>
                <w:szCs w:val="21"/>
                <w:highlight w:val="none"/>
                <w:lang w:val="en-US" w:eastAsia="zh-CN" w:bidi="ar-SA"/>
              </w:rPr>
              <w:t>⑤验证正确后功能：</w:t>
            </w:r>
            <w:r>
              <w:rPr>
                <w:rFonts w:hint="eastAsia" w:ascii="Times New Roman" w:hAnsi="Times New Roman" w:eastAsia="宋体" w:cs="宋体"/>
                <w:b w:val="0"/>
                <w:bCs w:val="0"/>
                <w:color w:val="000000"/>
                <w:kern w:val="2"/>
                <w:sz w:val="21"/>
                <w:szCs w:val="21"/>
                <w:highlight w:val="none"/>
                <w:lang w:val="en-US" w:eastAsia="zh-CN" w:bidi="ar-SA"/>
              </w:rPr>
              <w:t>开启全额并网模式，实时判断光伏侧出力情况，</w:t>
            </w:r>
            <w:r>
              <w:rPr>
                <w:rFonts w:hint="eastAsia" w:ascii="Times New Roman" w:hAnsi="Times New Roman" w:eastAsia="宋体" w:cs="宋体"/>
                <w:b w:val="0"/>
                <w:bCs w:val="0"/>
                <w:color w:val="FF0000"/>
                <w:kern w:val="2"/>
                <w:sz w:val="21"/>
                <w:szCs w:val="21"/>
                <w:highlight w:val="none"/>
                <w:lang w:val="en-US" w:eastAsia="zh-CN" w:bidi="ar-SA"/>
              </w:rPr>
              <w:t>过压或</w:t>
            </w:r>
            <w:r>
              <w:rPr>
                <w:rFonts w:hint="eastAsia" w:ascii="Times New Roman" w:hAnsi="Times New Roman" w:eastAsia="宋体" w:cs="宋体"/>
                <w:b w:val="0"/>
                <w:bCs w:val="0"/>
                <w:color w:val="000000"/>
                <w:kern w:val="2"/>
                <w:sz w:val="21"/>
                <w:szCs w:val="21"/>
                <w:highlight w:val="none"/>
                <w:lang w:val="en-US" w:eastAsia="zh-CN" w:bidi="ar-SA"/>
              </w:rPr>
              <w:t>欠压后自动关闭并且黄灯闪烁进行提示。</w:t>
            </w:r>
          </w:p>
          <w:p>
            <w:pPr>
              <w:keepNext w:val="0"/>
              <w:keepLines w:val="0"/>
              <w:numPr>
                <w:ilvl w:val="0"/>
                <w:numId w:val="0"/>
              </w:numPr>
              <w:suppressLineNumbers w:val="0"/>
              <w:spacing w:before="0" w:beforeAutospacing="0" w:after="0" w:afterAutospacing="0"/>
              <w:ind w:left="0" w:leftChars="0" w:right="0"/>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K8解锁：关闭K8自锁时功能。</w:t>
            </w:r>
          </w:p>
          <w:p>
            <w:pPr>
              <w:keepNext w:val="0"/>
              <w:keepLines w:val="0"/>
              <w:suppressLineNumbers w:val="0"/>
              <w:spacing w:before="0" w:beforeAutospacing="0" w:after="0" w:afterAutospacing="0" w:line="360" w:lineRule="auto"/>
              <w:ind w:left="0" w:leftChars="0" w:right="0" w:firstLine="0" w:firstLineChars="0"/>
              <w:outlineLvl w:val="9"/>
              <w:rPr>
                <w:rFonts w:hint="eastAsia" w:ascii="Times New Roman" w:hAnsi="Times New Roman" w:eastAsia="宋体" w:cs="宋体"/>
                <w:color w:val="auto"/>
                <w:lang w:val="en-US" w:eastAsia="zh-CN"/>
              </w:rPr>
            </w:pPr>
            <w:r>
              <w:rPr>
                <w:rFonts w:hint="eastAsia" w:ascii="Times New Roman" w:hAnsi="Times New Roman" w:eastAsia="宋体" w:cs="宋体"/>
                <w:b w:val="0"/>
                <w:bCs w:val="0"/>
                <w:color w:val="auto"/>
                <w:kern w:val="0"/>
                <w:sz w:val="21"/>
                <w:szCs w:val="24"/>
                <w:highlight w:val="none"/>
                <w:lang w:val="en-US" w:eastAsia="zh-CN"/>
              </w:rPr>
              <w:t>（后续按钮自锁，按照上述顺序实现相关功能。）</w:t>
            </w:r>
          </w:p>
          <w:p>
            <w:pPr>
              <w:pStyle w:val="16"/>
              <w:adjustRightInd w:val="0"/>
              <w:snapToGrid w:val="0"/>
              <w:spacing w:line="288" w:lineRule="auto"/>
              <w:ind w:left="0" w:leftChars="0" w:firstLine="0" w:firstLineChars="0"/>
              <w:rPr>
                <w:rFonts w:eastAsiaTheme="minorEastAsia"/>
                <w:color w:val="auto"/>
                <w:sz w:val="24"/>
              </w:rPr>
            </w:pPr>
          </w:p>
        </w:tc>
        <w:tc>
          <w:tcPr>
            <w:tcW w:w="5760"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0" w:firstLineChars="0"/>
              <w:textAlignment w:val="auto"/>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K8自锁：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0" w:firstLineChars="0"/>
              <w:textAlignment w:val="auto"/>
              <w:outlineLvl w:val="9"/>
              <w:rPr>
                <w:rFonts w:hint="default"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使用辅助按钮输入验证数字后进入按键功能，功能要求如下：</w:t>
            </w:r>
          </w:p>
          <w:p>
            <w:pPr>
              <w:keepNext w:val="0"/>
              <w:keepLines w:val="0"/>
              <w:numPr>
                <w:ilvl w:val="1"/>
                <w:numId w:val="0"/>
              </w:numPr>
              <w:suppressLineNumbers w:val="0"/>
              <w:spacing w:before="0" w:beforeAutospacing="0" w:after="0" w:afterAutospacing="0" w:line="360" w:lineRule="auto"/>
              <w:ind w:left="0" w:right="0" w:firstLine="420" w:firstLineChars="200"/>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①关于产生验证码：系统随机产生的四位验证码，每一位验证码的数值要求在数组[1，2，3，4]之内</w:t>
            </w:r>
            <w:r>
              <w:rPr>
                <w:rFonts w:hint="eastAsia" w:ascii="Times New Roman" w:hAnsi="Times New Roman" w:eastAsia="宋体" w:cs="宋体"/>
                <w:b w:val="0"/>
                <w:bCs w:val="0"/>
                <w:color w:val="FF0000"/>
                <w:kern w:val="2"/>
                <w:sz w:val="21"/>
                <w:szCs w:val="21"/>
                <w:highlight w:val="none"/>
                <w:lang w:val="en-US" w:eastAsia="zh-CN" w:bidi="ar-SA"/>
              </w:rPr>
              <w:t>（-删除-）</w:t>
            </w:r>
            <w:r>
              <w:rPr>
                <w:rFonts w:hint="eastAsia" w:ascii="Times New Roman" w:hAnsi="Times New Roman" w:eastAsia="宋体" w:cs="宋体"/>
                <w:b w:val="0"/>
                <w:bCs w:val="0"/>
                <w:color w:val="000000"/>
                <w:kern w:val="2"/>
                <w:sz w:val="21"/>
                <w:szCs w:val="21"/>
                <w:highlight w:val="none"/>
                <w:lang w:val="en-US" w:eastAsia="zh-CN" w:bidi="ar-SA"/>
              </w:rPr>
              <w:t>；</w:t>
            </w:r>
          </w:p>
          <w:p>
            <w:pPr>
              <w:keepNext w:val="0"/>
              <w:keepLines w:val="0"/>
              <w:numPr>
                <w:ilvl w:val="1"/>
                <w:numId w:val="0"/>
              </w:numPr>
              <w:suppressLineNumbers w:val="0"/>
              <w:spacing w:before="0" w:beforeAutospacing="0" w:after="0" w:afterAutospacing="0" w:line="360" w:lineRule="auto"/>
              <w:ind w:left="0" w:right="0" w:firstLine="420" w:firstLineChars="200"/>
              <w:outlineLvl w:val="9"/>
              <w:rPr>
                <w:rFonts w:hint="default"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②关于验证码的显示：四位随机数组通过直流灯进行信息传递，直流绿灯每一个闪烁周期累加为数值，红灯闪烁一次为数值间隔；</w:t>
            </w:r>
          </w:p>
          <w:p>
            <w:pPr>
              <w:keepNext w:val="0"/>
              <w:keepLines w:val="0"/>
              <w:numPr>
                <w:ilvl w:val="1"/>
                <w:numId w:val="0"/>
              </w:numPr>
              <w:suppressLineNumbers w:val="0"/>
              <w:spacing w:before="0" w:beforeAutospacing="0" w:after="0" w:afterAutospacing="0" w:line="360" w:lineRule="auto"/>
              <w:ind w:left="0" w:right="0" w:firstLine="420" w:firstLineChars="200"/>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③关于验证码输入：按下辅助按钮完成验证码输入开关按钮按K1代表数字1，K2代表数字2，依次类推，单次自锁算按下一次；</w:t>
            </w:r>
          </w:p>
          <w:p>
            <w:pPr>
              <w:keepNext w:val="0"/>
              <w:keepLines w:val="0"/>
              <w:numPr>
                <w:ilvl w:val="1"/>
                <w:numId w:val="0"/>
              </w:numPr>
              <w:suppressLineNumbers w:val="0"/>
              <w:spacing w:before="0" w:beforeAutospacing="0" w:after="0" w:afterAutospacing="0" w:line="360" w:lineRule="auto"/>
              <w:ind w:left="0" w:right="0" w:firstLine="420" w:firstLineChars="200"/>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④关于验证码输入后反馈：验证码输入正确黄灯闪两下；验证码输入错误黄灯闪一下，闪一下后仍可重新输入；</w:t>
            </w:r>
          </w:p>
          <w:p>
            <w:pPr>
              <w:keepNext w:val="0"/>
              <w:keepLines w:val="0"/>
              <w:suppressLineNumbers w:val="0"/>
              <w:spacing w:before="0" w:beforeAutospacing="0" w:after="0" w:afterAutospacing="0" w:line="360" w:lineRule="auto"/>
              <w:ind w:left="0" w:right="0"/>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color w:val="auto"/>
                <w:kern w:val="2"/>
                <w:sz w:val="21"/>
                <w:szCs w:val="21"/>
                <w:highlight w:val="none"/>
                <w:lang w:val="en-US" w:eastAsia="zh-CN" w:bidi="ar-SA"/>
              </w:rPr>
              <w:t>⑤验证正确后功能：</w:t>
            </w:r>
            <w:r>
              <w:rPr>
                <w:rFonts w:hint="eastAsia" w:ascii="Times New Roman" w:hAnsi="Times New Roman" w:eastAsia="宋体" w:cs="宋体"/>
                <w:b w:val="0"/>
                <w:bCs w:val="0"/>
                <w:color w:val="000000"/>
                <w:kern w:val="2"/>
                <w:sz w:val="21"/>
                <w:szCs w:val="21"/>
                <w:highlight w:val="none"/>
                <w:lang w:val="en-US" w:eastAsia="zh-CN" w:bidi="ar-SA"/>
              </w:rPr>
              <w:t>开启全额并网模式，实时判断光伏侧出力情况，</w:t>
            </w:r>
            <w:r>
              <w:rPr>
                <w:rFonts w:hint="eastAsia" w:ascii="Times New Roman" w:hAnsi="Times New Roman" w:eastAsia="宋体" w:cs="宋体"/>
                <w:b w:val="0"/>
                <w:bCs w:val="0"/>
                <w:color w:val="FF0000"/>
                <w:kern w:val="2"/>
                <w:sz w:val="21"/>
                <w:szCs w:val="21"/>
                <w:highlight w:val="none"/>
                <w:lang w:val="en-US" w:eastAsia="zh-CN" w:bidi="ar-SA"/>
              </w:rPr>
              <w:t>（-删除-）</w:t>
            </w:r>
            <w:r>
              <w:rPr>
                <w:rFonts w:hint="eastAsia" w:ascii="Times New Roman" w:hAnsi="Times New Roman" w:eastAsia="宋体" w:cs="宋体"/>
                <w:b w:val="0"/>
                <w:bCs w:val="0"/>
                <w:color w:val="000000"/>
                <w:kern w:val="2"/>
                <w:sz w:val="21"/>
                <w:szCs w:val="21"/>
                <w:highlight w:val="none"/>
                <w:lang w:val="en-US" w:eastAsia="zh-CN" w:bidi="ar-SA"/>
              </w:rPr>
              <w:t>欠压后自动关闭并且黄灯闪烁进行提示。</w:t>
            </w:r>
          </w:p>
          <w:p>
            <w:pPr>
              <w:keepNext w:val="0"/>
              <w:keepLines w:val="0"/>
              <w:numPr>
                <w:ilvl w:val="0"/>
                <w:numId w:val="0"/>
              </w:numPr>
              <w:suppressLineNumbers w:val="0"/>
              <w:spacing w:before="0" w:beforeAutospacing="0" w:after="0" w:afterAutospacing="0"/>
              <w:ind w:left="0" w:leftChars="0" w:right="0"/>
              <w:outlineLvl w:val="9"/>
              <w:rPr>
                <w:rFonts w:hint="eastAsia" w:ascii="Times New Roman" w:hAnsi="Times New Roman" w:eastAsia="宋体" w:cs="宋体"/>
                <w:b w:val="0"/>
                <w:bCs w:val="0"/>
                <w:color w:val="000000"/>
                <w:kern w:val="2"/>
                <w:sz w:val="21"/>
                <w:szCs w:val="21"/>
                <w:highlight w:val="none"/>
                <w:lang w:val="en-US" w:eastAsia="zh-CN" w:bidi="ar-SA"/>
              </w:rPr>
            </w:pPr>
            <w:r>
              <w:rPr>
                <w:rFonts w:hint="eastAsia" w:ascii="Times New Roman" w:hAnsi="Times New Roman" w:eastAsia="宋体" w:cs="宋体"/>
                <w:b w:val="0"/>
                <w:bCs w:val="0"/>
                <w:color w:val="000000"/>
                <w:kern w:val="2"/>
                <w:sz w:val="21"/>
                <w:szCs w:val="21"/>
                <w:highlight w:val="none"/>
                <w:lang w:val="en-US" w:eastAsia="zh-CN" w:bidi="ar-SA"/>
              </w:rPr>
              <w:t>K8解锁：关闭K8自锁时功能。</w:t>
            </w:r>
          </w:p>
          <w:p>
            <w:pPr>
              <w:keepNext w:val="0"/>
              <w:keepLines w:val="0"/>
              <w:suppressLineNumbers w:val="0"/>
              <w:spacing w:before="0" w:beforeAutospacing="0" w:after="0" w:afterAutospacing="0" w:line="360" w:lineRule="auto"/>
              <w:ind w:left="0" w:leftChars="0" w:right="0" w:firstLine="0" w:firstLineChars="0"/>
              <w:outlineLvl w:val="9"/>
              <w:rPr>
                <w:rFonts w:hint="eastAsia" w:ascii="Times New Roman" w:hAnsi="Times New Roman" w:eastAsia="宋体" w:cs="宋体"/>
                <w:color w:val="auto"/>
                <w:lang w:val="en-US" w:eastAsia="zh-CN"/>
              </w:rPr>
            </w:pPr>
            <w:r>
              <w:rPr>
                <w:rFonts w:hint="eastAsia" w:ascii="Times New Roman" w:hAnsi="Times New Roman" w:eastAsia="宋体" w:cs="宋体"/>
                <w:b w:val="0"/>
                <w:bCs w:val="0"/>
                <w:color w:val="auto"/>
                <w:kern w:val="0"/>
                <w:sz w:val="21"/>
                <w:szCs w:val="24"/>
                <w:highlight w:val="none"/>
                <w:lang w:val="en-US" w:eastAsia="zh-CN"/>
              </w:rPr>
              <w:t>（后续按钮自锁，按照上述顺序实现相关功能。）</w:t>
            </w:r>
          </w:p>
          <w:p>
            <w:pPr>
              <w:pStyle w:val="2"/>
              <w:numPr>
                <w:ilvl w:val="0"/>
                <w:numId w:val="0"/>
              </w:numPr>
              <w:spacing w:line="240" w:lineRule="auto"/>
              <w:ind w:leftChars="0"/>
              <w:rPr>
                <w:rFonts w:hint="eastAsia" w:ascii="Times New Roman" w:hAnsi="Times New Roman" w:eastAsia="宋体" w:cs="宋体"/>
                <w:b w:val="0"/>
                <w:bCs w:val="0"/>
                <w:color w:val="auto"/>
                <w:kern w:val="0"/>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default" w:ascii="Times New Roman" w:hAnsi="Times New Roman" w:cs="Times New Roman" w:eastAsiaTheme="minorEastAsia"/>
                <w:b/>
                <w:color w:val="auto"/>
                <w:lang w:val="en-US" w:eastAsia="zh-CN"/>
              </w:rPr>
            </w:pPr>
            <w:r>
              <w:rPr>
                <w:rFonts w:hint="eastAsia" w:ascii="Times New Roman" w:hAnsi="Times New Roman" w:cs="Times New Roman"/>
                <w:b/>
                <w:color w:val="auto"/>
                <w:lang w:val="en-US" w:eastAsia="zh-CN"/>
              </w:rPr>
              <w:t>10</w:t>
            </w:r>
          </w:p>
        </w:tc>
        <w:tc>
          <w:tcPr>
            <w:tcW w:w="980"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1-5</w:t>
            </w:r>
          </w:p>
        </w:tc>
        <w:tc>
          <w:tcPr>
            <w:tcW w:w="1002"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P26</w:t>
            </w:r>
          </w:p>
        </w:tc>
        <w:tc>
          <w:tcPr>
            <w:tcW w:w="5533" w:type="dxa"/>
          </w:tcPr>
          <w:p>
            <w:pPr>
              <w:spacing w:line="360" w:lineRule="auto"/>
              <w:ind w:firstLine="480" w:firstLineChars="200"/>
              <w:outlineLvl w:val="9"/>
              <w:rPr>
                <w:rFonts w:hint="default" w:ascii="Times New Roman" w:hAnsi="Times New Roman" w:eastAsia="宋体" w:cs="宋体"/>
                <w:color w:val="auto"/>
                <w:kern w:val="2"/>
                <w:sz w:val="24"/>
                <w:szCs w:val="24"/>
                <w:highlight w:val="none"/>
                <w:lang w:val="en-US" w:eastAsia="zh-CN" w:bidi="ar"/>
              </w:rPr>
            </w:pPr>
            <w:r>
              <w:rPr>
                <w:rFonts w:hint="eastAsia" w:ascii="Times New Roman" w:hAnsi="Times New Roman" w:eastAsia="宋体" w:cs="宋体"/>
                <w:color w:val="auto"/>
                <w:kern w:val="2"/>
                <w:sz w:val="24"/>
                <w:szCs w:val="24"/>
                <w:highlight w:val="none"/>
                <w:lang w:val="en-US" w:eastAsia="zh-CN" w:bidi="ar"/>
              </w:rPr>
              <w:t>要求照明负荷开关控制交流灯1、交流灯2的状态。</w:t>
            </w:r>
          </w:p>
          <w:p>
            <w:pPr>
              <w:spacing w:line="360" w:lineRule="auto"/>
              <w:ind w:firstLine="480" w:firstLineChars="200"/>
              <w:outlineLvl w:val="9"/>
              <w:rPr>
                <w:rFonts w:ascii="Times New Roman" w:hAnsi="Times New Roman"/>
                <w:color w:val="auto"/>
                <w:lang w:val="en-US"/>
              </w:rPr>
            </w:pPr>
            <w:r>
              <w:rPr>
                <w:rFonts w:hint="eastAsia" w:ascii="Times New Roman" w:hAnsi="Times New Roman" w:eastAsia="宋体" w:cs="宋体"/>
                <w:color w:val="auto"/>
                <w:kern w:val="2"/>
                <w:sz w:val="24"/>
                <w:szCs w:val="24"/>
                <w:highlight w:val="none"/>
                <w:lang w:val="en-US" w:eastAsia="zh-CN" w:bidi="ar"/>
              </w:rPr>
              <w:t>要求指示灯开关控制所有直流灯的状态。</w:t>
            </w:r>
          </w:p>
        </w:tc>
        <w:tc>
          <w:tcPr>
            <w:tcW w:w="5760" w:type="dxa"/>
          </w:tcPr>
          <w:p>
            <w:pPr>
              <w:spacing w:line="360" w:lineRule="auto"/>
              <w:ind w:firstLine="480" w:firstLineChars="200"/>
              <w:outlineLvl w:val="9"/>
              <w:rPr>
                <w:rFonts w:hint="default" w:ascii="Times New Roman" w:hAnsi="Times New Roman" w:eastAsia="宋体" w:cs="宋体"/>
                <w:color w:val="auto"/>
                <w:kern w:val="2"/>
                <w:sz w:val="24"/>
                <w:szCs w:val="24"/>
                <w:highlight w:val="none"/>
                <w:lang w:val="en-US" w:eastAsia="zh-CN" w:bidi="ar"/>
              </w:rPr>
            </w:pPr>
            <w:r>
              <w:rPr>
                <w:rFonts w:hint="eastAsia" w:ascii="Times New Roman" w:hAnsi="Times New Roman" w:eastAsia="宋体" w:cs="宋体"/>
                <w:color w:val="auto"/>
                <w:kern w:val="2"/>
                <w:sz w:val="24"/>
                <w:szCs w:val="24"/>
                <w:highlight w:val="none"/>
                <w:lang w:val="en-US" w:eastAsia="zh-CN" w:bidi="ar"/>
              </w:rPr>
              <w:t>要求照明负荷开关控制交流灯1、交流灯2的</w:t>
            </w:r>
            <w:r>
              <w:rPr>
                <w:rFonts w:hint="eastAsia" w:ascii="Times New Roman" w:hAnsi="Times New Roman" w:eastAsia="宋体" w:cs="宋体"/>
                <w:color w:val="FF0000"/>
                <w:kern w:val="2"/>
                <w:sz w:val="24"/>
                <w:szCs w:val="24"/>
                <w:highlight w:val="none"/>
                <w:lang w:val="en-US" w:eastAsia="zh-CN" w:bidi="ar"/>
              </w:rPr>
              <w:t>亮灭</w:t>
            </w:r>
            <w:r>
              <w:rPr>
                <w:rFonts w:hint="eastAsia" w:ascii="Times New Roman" w:hAnsi="Times New Roman" w:eastAsia="宋体" w:cs="宋体"/>
                <w:color w:val="auto"/>
                <w:kern w:val="2"/>
                <w:sz w:val="24"/>
                <w:szCs w:val="24"/>
                <w:highlight w:val="none"/>
                <w:lang w:val="en-US" w:eastAsia="zh-CN" w:bidi="ar"/>
              </w:rPr>
              <w:t>。</w:t>
            </w:r>
          </w:p>
          <w:p>
            <w:pPr>
              <w:spacing w:line="360" w:lineRule="auto"/>
              <w:ind w:firstLine="480" w:firstLineChars="200"/>
              <w:outlineLvl w:val="9"/>
              <w:rPr>
                <w:b/>
                <w:dstrike/>
                <w:color w:val="auto"/>
                <w:szCs w:val="24"/>
                <w:lang w:val="zh-TW"/>
              </w:rPr>
            </w:pPr>
            <w:r>
              <w:rPr>
                <w:rFonts w:hint="eastAsia" w:ascii="Times New Roman" w:hAnsi="Times New Roman" w:eastAsia="宋体" w:cs="宋体"/>
                <w:color w:val="auto"/>
                <w:kern w:val="2"/>
                <w:sz w:val="24"/>
                <w:szCs w:val="24"/>
                <w:highlight w:val="none"/>
                <w:lang w:val="en-US" w:eastAsia="zh-CN" w:bidi="ar"/>
              </w:rPr>
              <w:t>要求指示灯开关控制所有直流灯的</w:t>
            </w:r>
            <w:r>
              <w:rPr>
                <w:rFonts w:hint="eastAsia" w:ascii="Times New Roman" w:hAnsi="Times New Roman" w:eastAsia="宋体" w:cs="宋体"/>
                <w:color w:val="FF0000"/>
                <w:kern w:val="2"/>
                <w:sz w:val="24"/>
                <w:szCs w:val="24"/>
                <w:highlight w:val="none"/>
                <w:lang w:val="en-US" w:eastAsia="zh-CN" w:bidi="ar"/>
              </w:rPr>
              <w:t>亮灭</w:t>
            </w:r>
            <w:r>
              <w:rPr>
                <w:rFonts w:hint="eastAsia" w:ascii="Times New Roman" w:hAnsi="Times New Roman" w:eastAsia="宋体" w:cs="宋体"/>
                <w:color w:val="auto"/>
                <w:kern w:val="2"/>
                <w:sz w:val="24"/>
                <w:szCs w:val="24"/>
                <w:highlight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default" w:ascii="Times New Roman" w:hAnsi="Times New Roman" w:cs="Times New Roman" w:eastAsiaTheme="minorEastAsia"/>
                <w:b/>
                <w:color w:val="auto"/>
                <w:lang w:val="en-US" w:eastAsia="zh-CN"/>
              </w:rPr>
            </w:pPr>
            <w:r>
              <w:rPr>
                <w:rFonts w:hint="eastAsia" w:ascii="Times New Roman" w:hAnsi="Times New Roman" w:cs="Times New Roman"/>
                <w:b/>
                <w:color w:val="auto"/>
                <w:lang w:val="en-US" w:eastAsia="zh-CN"/>
              </w:rPr>
              <w:t>11</w:t>
            </w:r>
          </w:p>
        </w:tc>
        <w:tc>
          <w:tcPr>
            <w:tcW w:w="980"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1-10</w:t>
            </w:r>
          </w:p>
        </w:tc>
        <w:tc>
          <w:tcPr>
            <w:tcW w:w="1002" w:type="dxa"/>
            <w:vAlign w:val="center"/>
          </w:tcPr>
          <w:p>
            <w:pPr>
              <w:jc w:val="center"/>
              <w:rPr>
                <w:rFonts w:hint="default" w:ascii="Times New Roman" w:hAnsi="Times New Roman" w:cs="Times New Roman" w:eastAsiaTheme="minorEastAsia"/>
                <w:b/>
                <w:color w:val="auto"/>
                <w:kern w:val="2"/>
                <w:sz w:val="21"/>
                <w:szCs w:val="22"/>
                <w:lang w:val="en-US" w:eastAsia="zh-CN" w:bidi="ar-SA"/>
              </w:rPr>
            </w:pPr>
            <w:r>
              <w:rPr>
                <w:rFonts w:hint="eastAsia" w:ascii="Times New Roman" w:hAnsi="Times New Roman" w:cs="Times New Roman"/>
                <w:b/>
                <w:color w:val="auto"/>
                <w:lang w:val="en-US" w:eastAsia="zh-CN"/>
              </w:rPr>
              <w:t>P27</w:t>
            </w:r>
          </w:p>
        </w:tc>
        <w:tc>
          <w:tcPr>
            <w:tcW w:w="5533" w:type="dxa"/>
          </w:tcPr>
          <w:p>
            <w:pPr>
              <w:numPr>
                <w:ilvl w:val="0"/>
                <w:numId w:val="0"/>
              </w:numPr>
              <w:spacing w:line="360" w:lineRule="auto"/>
              <w:ind w:leftChars="0" w:firstLine="480" w:firstLineChars="200"/>
              <w:outlineLvl w:val="9"/>
              <w:rPr>
                <w:rFonts w:ascii="Times New Roman" w:hAnsi="Times New Roman" w:cs="Times New Roman"/>
                <w:b/>
                <w:color w:val="auto"/>
                <w:kern w:val="0"/>
                <w:sz w:val="28"/>
              </w:rPr>
            </w:pPr>
            <w:r>
              <w:rPr>
                <w:rFonts w:hint="eastAsia" w:ascii="Times New Roman" w:hAnsi="Times New Roman" w:eastAsia="宋体" w:cs="宋体"/>
                <w:color w:val="auto"/>
                <w:sz w:val="24"/>
                <w:szCs w:val="24"/>
                <w:highlight w:val="none"/>
                <w:lang w:bidi="ar"/>
              </w:rPr>
              <w:t>其中线路故障的设置并未影响到系统的正常安全上电</w:t>
            </w:r>
            <w:r>
              <w:rPr>
                <w:rFonts w:hint="eastAsia" w:ascii="Times New Roman" w:hAnsi="Times New Roman" w:eastAsia="宋体" w:cs="宋体"/>
                <w:color w:val="auto"/>
                <w:sz w:val="24"/>
                <w:szCs w:val="24"/>
                <w:highlight w:val="none"/>
                <w:lang w:eastAsia="zh-CN" w:bidi="ar"/>
              </w:rPr>
              <w:t>，</w:t>
            </w:r>
            <w:r>
              <w:rPr>
                <w:rFonts w:hint="eastAsia" w:ascii="Times New Roman" w:hAnsi="Times New Roman" w:eastAsia="宋体" w:cs="宋体"/>
                <w:color w:val="auto"/>
                <w:sz w:val="24"/>
                <w:szCs w:val="24"/>
                <w:highlight w:val="none"/>
                <w:lang w:bidi="ar"/>
              </w:rPr>
              <w:t>同时线路故障未设置在柔性工位顶部和底部等涉及强电的未开放区域，以及光伏单轴涉及强电的区域</w:t>
            </w:r>
            <w:r>
              <w:rPr>
                <w:rFonts w:hint="eastAsia" w:ascii="Times New Roman" w:hAnsi="Times New Roman" w:eastAsia="宋体" w:cs="宋体"/>
                <w:color w:val="auto"/>
                <w:sz w:val="24"/>
                <w:szCs w:val="24"/>
                <w:highlight w:val="none"/>
                <w:lang w:eastAsia="zh-CN" w:bidi="ar"/>
              </w:rPr>
              <w:t>。</w:t>
            </w:r>
          </w:p>
        </w:tc>
        <w:tc>
          <w:tcPr>
            <w:tcW w:w="5760" w:type="dxa"/>
          </w:tcPr>
          <w:p>
            <w:pPr>
              <w:numPr>
                <w:ilvl w:val="0"/>
                <w:numId w:val="0"/>
              </w:numPr>
              <w:spacing w:line="360" w:lineRule="auto"/>
              <w:ind w:leftChars="0" w:firstLine="480" w:firstLineChars="200"/>
              <w:outlineLvl w:val="9"/>
              <w:rPr>
                <w:rFonts w:hint="eastAsia" w:ascii="Times New Roman" w:hAnsi="Times New Roman" w:eastAsia="宋体" w:cs="宋体"/>
                <w:color w:val="FF0000"/>
                <w:sz w:val="24"/>
                <w:szCs w:val="24"/>
                <w:highlight w:val="none"/>
                <w:lang w:bidi="ar"/>
              </w:rPr>
            </w:pPr>
            <w:r>
              <w:rPr>
                <w:rFonts w:hint="eastAsia" w:ascii="Times New Roman" w:hAnsi="Times New Roman" w:eastAsia="宋体" w:cs="宋体"/>
                <w:color w:val="FF0000"/>
                <w:sz w:val="24"/>
                <w:szCs w:val="24"/>
                <w:highlight w:val="none"/>
                <w:lang w:bidi="ar"/>
              </w:rPr>
              <w:t>其中线路故障的设置并未影响到系统的安全上电</w:t>
            </w:r>
            <w:r>
              <w:rPr>
                <w:rFonts w:hint="eastAsia" w:ascii="Times New Roman" w:hAnsi="Times New Roman" w:eastAsia="宋体" w:cs="宋体"/>
                <w:color w:val="FF0000"/>
                <w:sz w:val="24"/>
                <w:szCs w:val="24"/>
                <w:highlight w:val="none"/>
                <w:lang w:eastAsia="zh-CN" w:bidi="ar"/>
              </w:rPr>
              <w:t>，</w:t>
            </w:r>
            <w:r>
              <w:rPr>
                <w:rFonts w:hint="eastAsia" w:ascii="Times New Roman" w:hAnsi="Times New Roman" w:eastAsia="宋体" w:cs="宋体"/>
                <w:color w:val="FF0000"/>
                <w:sz w:val="24"/>
                <w:szCs w:val="24"/>
                <w:highlight w:val="none"/>
                <w:lang w:bidi="ar"/>
              </w:rPr>
              <w:t>同时线路故障未设置在柔性工位</w:t>
            </w:r>
            <w:r>
              <w:rPr>
                <w:rFonts w:hint="eastAsia" w:ascii="Times New Roman" w:hAnsi="Times New Roman" w:eastAsia="宋体" w:cs="宋体"/>
                <w:color w:val="FF0000"/>
                <w:sz w:val="24"/>
                <w:szCs w:val="24"/>
                <w:highlight w:val="none"/>
                <w:lang w:val="en-US" w:eastAsia="zh-CN" w:bidi="ar"/>
              </w:rPr>
              <w:t>的</w:t>
            </w:r>
            <w:r>
              <w:rPr>
                <w:rFonts w:hint="eastAsia" w:ascii="Times New Roman" w:hAnsi="Times New Roman" w:eastAsia="宋体" w:cs="宋体"/>
                <w:color w:val="FF0000"/>
                <w:sz w:val="24"/>
                <w:szCs w:val="24"/>
                <w:highlight w:val="none"/>
                <w:lang w:bidi="ar"/>
              </w:rPr>
              <w:t>未开放区域</w:t>
            </w:r>
            <w:r>
              <w:rPr>
                <w:rFonts w:hint="eastAsia" w:ascii="Times New Roman" w:hAnsi="Times New Roman" w:eastAsia="宋体" w:cs="宋体"/>
                <w:color w:val="FF0000"/>
                <w:sz w:val="24"/>
                <w:szCs w:val="24"/>
                <w:highlight w:val="none"/>
                <w:lang w:eastAsia="zh-CN" w:bidi="ar"/>
              </w:rPr>
              <w:t>。</w:t>
            </w:r>
          </w:p>
          <w:p>
            <w:pPr>
              <w:spacing w:line="360" w:lineRule="auto"/>
              <w:rPr>
                <w:color w:val="auto"/>
              </w:rPr>
            </w:pPr>
          </w:p>
        </w:tc>
      </w:tr>
    </w:tbl>
    <w:p>
      <w:pPr>
        <w:rPr>
          <w:rFonts w:ascii="Times New Roman" w:hAnsi="Times New Roman" w:cs="Times New Roman"/>
        </w:rPr>
      </w:pPr>
      <w:bookmarkStart w:id="0" w:name="_GoBack"/>
      <w:bookmarkEnd w:id="0"/>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F650BE"/>
    <w:multiLevelType w:val="multilevel"/>
    <w:tmpl w:val="35F650BE"/>
    <w:lvl w:ilvl="0" w:tentative="0">
      <w:start w:val="1"/>
      <w:numFmt w:val="chineseCountingThousand"/>
      <w:lvlText w:val="%1、"/>
      <w:lvlJc w:val="left"/>
      <w:pPr>
        <w:ind w:left="0" w:firstLine="0"/>
      </w:pPr>
      <w:rPr>
        <w:rFonts w:hint="eastAsia"/>
      </w:rPr>
    </w:lvl>
    <w:lvl w:ilvl="1" w:tentative="0">
      <w:start w:val="1"/>
      <w:numFmt w:val="chineseCountingThousand"/>
      <w:pStyle w:val="2"/>
      <w:lvlText w:val="（%2）"/>
      <w:lvlJc w:val="left"/>
      <w:pPr>
        <w:ind w:left="0" w:firstLine="425"/>
      </w:pPr>
      <w:rPr>
        <w:rFonts w:hint="eastAsia"/>
      </w:rPr>
    </w:lvl>
    <w:lvl w:ilvl="2" w:tentative="0">
      <w:start w:val="1"/>
      <w:numFmt w:val="decimal"/>
      <w:isLgl/>
      <w:lvlText w:val="%1.%2.%3"/>
      <w:lvlJc w:val="left"/>
      <w:pPr>
        <w:ind w:left="851" w:firstLine="0"/>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jZjQ2YjAyNzA2YWRhMjg5ZmY5MzMzMzAzMTNlZjIifQ=="/>
  </w:docVars>
  <w:rsids>
    <w:rsidRoot w:val="005152C7"/>
    <w:rsid w:val="000066F1"/>
    <w:rsid w:val="00095D74"/>
    <w:rsid w:val="000B4653"/>
    <w:rsid w:val="000C4BCE"/>
    <w:rsid w:val="001257F0"/>
    <w:rsid w:val="001669E9"/>
    <w:rsid w:val="00173E0D"/>
    <w:rsid w:val="001873C9"/>
    <w:rsid w:val="001A1FBB"/>
    <w:rsid w:val="001C0F41"/>
    <w:rsid w:val="001D5CC5"/>
    <w:rsid w:val="001E0627"/>
    <w:rsid w:val="001E4830"/>
    <w:rsid w:val="001F463B"/>
    <w:rsid w:val="00242E1B"/>
    <w:rsid w:val="00260C2D"/>
    <w:rsid w:val="00286418"/>
    <w:rsid w:val="00304644"/>
    <w:rsid w:val="00353643"/>
    <w:rsid w:val="0037709E"/>
    <w:rsid w:val="003B2A96"/>
    <w:rsid w:val="003F726F"/>
    <w:rsid w:val="00413561"/>
    <w:rsid w:val="004144A8"/>
    <w:rsid w:val="00432D91"/>
    <w:rsid w:val="00473873"/>
    <w:rsid w:val="004747DE"/>
    <w:rsid w:val="00495902"/>
    <w:rsid w:val="004D1E41"/>
    <w:rsid w:val="004E7C01"/>
    <w:rsid w:val="005152C7"/>
    <w:rsid w:val="005B1BDD"/>
    <w:rsid w:val="005C246E"/>
    <w:rsid w:val="005D2B2D"/>
    <w:rsid w:val="005F2936"/>
    <w:rsid w:val="0069193E"/>
    <w:rsid w:val="006A5B56"/>
    <w:rsid w:val="006D10CF"/>
    <w:rsid w:val="006D75E7"/>
    <w:rsid w:val="00765D21"/>
    <w:rsid w:val="007D1389"/>
    <w:rsid w:val="008502AC"/>
    <w:rsid w:val="008B6E8E"/>
    <w:rsid w:val="008E15A3"/>
    <w:rsid w:val="008F1F6D"/>
    <w:rsid w:val="009234EF"/>
    <w:rsid w:val="0094444C"/>
    <w:rsid w:val="00946B35"/>
    <w:rsid w:val="009B2DF6"/>
    <w:rsid w:val="009C0897"/>
    <w:rsid w:val="00A637C6"/>
    <w:rsid w:val="00A64B2F"/>
    <w:rsid w:val="00A679CD"/>
    <w:rsid w:val="00AA7AE0"/>
    <w:rsid w:val="00AB01F3"/>
    <w:rsid w:val="00B163CA"/>
    <w:rsid w:val="00B25C24"/>
    <w:rsid w:val="00B31D5A"/>
    <w:rsid w:val="00B41855"/>
    <w:rsid w:val="00BB3544"/>
    <w:rsid w:val="00BB58F1"/>
    <w:rsid w:val="00BD0AD4"/>
    <w:rsid w:val="00BD67F4"/>
    <w:rsid w:val="00C05D91"/>
    <w:rsid w:val="00C46E1C"/>
    <w:rsid w:val="00C53CF4"/>
    <w:rsid w:val="00C72E74"/>
    <w:rsid w:val="00CC5C8A"/>
    <w:rsid w:val="00CF079B"/>
    <w:rsid w:val="00D01908"/>
    <w:rsid w:val="00D3270D"/>
    <w:rsid w:val="00D656AC"/>
    <w:rsid w:val="00D73348"/>
    <w:rsid w:val="00D84957"/>
    <w:rsid w:val="00DC2BE4"/>
    <w:rsid w:val="00DC6D0F"/>
    <w:rsid w:val="00DC7512"/>
    <w:rsid w:val="00DD0C8D"/>
    <w:rsid w:val="00DD302A"/>
    <w:rsid w:val="00DD54C0"/>
    <w:rsid w:val="00DF7D5F"/>
    <w:rsid w:val="00E1733A"/>
    <w:rsid w:val="00E74F60"/>
    <w:rsid w:val="00EA30E5"/>
    <w:rsid w:val="00ED0BEF"/>
    <w:rsid w:val="00ED5178"/>
    <w:rsid w:val="00EE66E7"/>
    <w:rsid w:val="00EF06CE"/>
    <w:rsid w:val="00EF5AE2"/>
    <w:rsid w:val="00F62699"/>
    <w:rsid w:val="00FE0197"/>
    <w:rsid w:val="0293751D"/>
    <w:rsid w:val="12CB6AC4"/>
    <w:rsid w:val="1EDB60E9"/>
    <w:rsid w:val="3A762B8D"/>
    <w:rsid w:val="517457A7"/>
    <w:rsid w:val="5D415308"/>
    <w:rsid w:val="6152482E"/>
    <w:rsid w:val="6E7D735A"/>
    <w:rsid w:val="78A36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Ascii" w:hAnsiTheme="minorAscii" w:eastAsiaTheme="minorEastAsia" w:cstheme="minorBidi"/>
      <w:kern w:val="2"/>
      <w:sz w:val="21"/>
      <w:szCs w:val="22"/>
      <w:lang w:val="en-US" w:eastAsia="zh-CN" w:bidi="ar-SA"/>
    </w:rPr>
  </w:style>
  <w:style w:type="paragraph" w:styleId="2">
    <w:name w:val="heading 2"/>
    <w:basedOn w:val="1"/>
    <w:next w:val="1"/>
    <w:qFormat/>
    <w:uiPriority w:val="0"/>
    <w:pPr>
      <w:keepNext/>
      <w:keepLines/>
      <w:numPr>
        <w:ilvl w:val="1"/>
        <w:numId w:val="1"/>
      </w:numPr>
      <w:ind w:firstLine="0" w:firstLineChars="0"/>
      <w:outlineLvl w:val="1"/>
    </w:pPr>
    <w:rPr>
      <w:rFonts w:ascii="Arial" w:hAnsi="Arial"/>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unhideWhenUsed/>
    <w:qFormat/>
    <w:uiPriority w:val="99"/>
    <w:pPr>
      <w:spacing w:after="120" w:afterLines="0" w:afterAutospacing="0"/>
    </w:pPr>
  </w:style>
  <w:style w:type="paragraph" w:styleId="4">
    <w:name w:val="Balloon Text"/>
    <w:basedOn w:val="1"/>
    <w:link w:val="17"/>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rPr>
      <w:rFonts w:ascii="Times New Roman" w:hAnsi="Times New Roman" w:eastAsia="宋体" w:cs="Times New Roman"/>
      <w:color w:val="000000"/>
      <w:sz w:val="24"/>
      <w:szCs w:val="21"/>
      <w:u w:color="000000"/>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paragraph" w:customStyle="1" w:styleId="13">
    <w:name w:val="列出段落1"/>
    <w:basedOn w:val="1"/>
    <w:qFormat/>
    <w:uiPriority w:val="0"/>
    <w:pPr>
      <w:ind w:firstLine="420" w:firstLineChars="200"/>
    </w:pPr>
    <w:rPr>
      <w:rFonts w:ascii="Times New Roman" w:hAnsi="Times New Roman" w:eastAsia="宋体" w:cs="Times New Roman"/>
      <w:szCs w:val="24"/>
    </w:rPr>
  </w:style>
  <w:style w:type="paragraph" w:customStyle="1" w:styleId="14">
    <w:name w:val="正文（RY）"/>
    <w:basedOn w:val="1"/>
    <w:link w:val="15"/>
    <w:qFormat/>
    <w:uiPriority w:val="0"/>
    <w:pPr>
      <w:adjustRightInd w:val="0"/>
      <w:snapToGrid w:val="0"/>
      <w:spacing w:line="360" w:lineRule="auto"/>
      <w:ind w:firstLine="480" w:firstLineChars="200"/>
      <w:jc w:val="left"/>
    </w:pPr>
    <w:rPr>
      <w:rFonts w:ascii="宋体" w:hAnsi="宋体" w:eastAsia="宋体" w:cs="Times New Roman"/>
      <w:color w:val="000000"/>
      <w:kern w:val="0"/>
      <w:sz w:val="24"/>
      <w:szCs w:val="24"/>
      <w:lang w:val="zh-CN"/>
    </w:rPr>
  </w:style>
  <w:style w:type="character" w:customStyle="1" w:styleId="15">
    <w:name w:val="正文（RY） Char"/>
    <w:link w:val="14"/>
    <w:qFormat/>
    <w:uiPriority w:val="0"/>
    <w:rPr>
      <w:rFonts w:ascii="宋体" w:hAnsi="宋体" w:eastAsia="宋体" w:cs="Times New Roman"/>
      <w:color w:val="000000"/>
      <w:kern w:val="0"/>
      <w:sz w:val="24"/>
      <w:szCs w:val="24"/>
      <w:lang w:val="zh-CN"/>
    </w:rPr>
  </w:style>
  <w:style w:type="paragraph" w:customStyle="1" w:styleId="16">
    <w:name w:val="列出段落3"/>
    <w:basedOn w:val="1"/>
    <w:qFormat/>
    <w:uiPriority w:val="34"/>
    <w:pPr>
      <w:ind w:firstLine="420" w:firstLineChars="200"/>
    </w:pPr>
    <w:rPr>
      <w:rFonts w:ascii="Times New Roman" w:hAnsi="Times New Roman" w:eastAsia="宋体" w:cs="Times New Roman"/>
      <w:szCs w:val="24"/>
    </w:rPr>
  </w:style>
  <w:style w:type="character" w:customStyle="1" w:styleId="17">
    <w:name w:val="批注框文本 Char"/>
    <w:basedOn w:val="10"/>
    <w:link w:val="4"/>
    <w:semiHidden/>
    <w:qFormat/>
    <w:uiPriority w:val="99"/>
    <w:rPr>
      <w:sz w:val="18"/>
      <w:szCs w:val="18"/>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C27B-7C5A-4C81-B2F9-4832D5EA69C7}">
  <ds:schemaRefs/>
</ds:datastoreItem>
</file>

<file path=docProps/app.xml><?xml version="1.0" encoding="utf-8"?>
<Properties xmlns="http://schemas.openxmlformats.org/officeDocument/2006/extended-properties" xmlns:vt="http://schemas.openxmlformats.org/officeDocument/2006/docPropsVTypes">
  <Template>Normal</Template>
  <Pages>5</Pages>
  <Words>2094</Words>
  <Characters>2222</Characters>
  <Lines>53</Lines>
  <Paragraphs>15</Paragraphs>
  <TotalTime>0</TotalTime>
  <ScaleCrop>false</ScaleCrop>
  <LinksUpToDate>false</LinksUpToDate>
  <CharactersWithSpaces>2222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2018-05-12T04:08:00Z</dcterms:created>
  <dc:creator>Administrator</dc:creator>
  <cp:lastModifiedBy>***~~~</cp:lastModifiedBy>
  <dcterms:modified xsi:type="dcterms:W3CDTF">2022-07-19T07:09:08Z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7830FF33EFAA4ED59F68D17772B04930</vt:lpwstr>
  </property>
</Properties>
</file>