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color w:val="auto"/>
          <w:sz w:val="44"/>
          <w:szCs w:val="44"/>
        </w:rPr>
      </w:pPr>
      <w:r>
        <w:rPr>
          <w:rFonts w:hint="eastAsia" w:ascii="黑体" w:hAnsi="黑体" w:eastAsia="黑体" w:cs="黑体"/>
          <w:b/>
          <w:color w:val="auto"/>
          <w:sz w:val="44"/>
          <w:szCs w:val="44"/>
          <w:u w:val="single"/>
        </w:rPr>
        <w:t>2022</w:t>
      </w:r>
      <w:r>
        <w:rPr>
          <w:rFonts w:hint="eastAsia" w:eastAsia="黑体"/>
          <w:b/>
          <w:color w:val="auto"/>
          <w:sz w:val="44"/>
          <w:szCs w:val="44"/>
        </w:rPr>
        <w:t>年全国职业院校技能大赛</w:t>
      </w:r>
    </w:p>
    <w:p>
      <w:pPr>
        <w:jc w:val="center"/>
        <w:rPr>
          <w:rFonts w:eastAsia="黑体"/>
          <w:b/>
          <w:color w:val="auto"/>
          <w:sz w:val="44"/>
          <w:szCs w:val="44"/>
        </w:rPr>
      </w:pPr>
      <w:r>
        <w:rPr>
          <w:rFonts w:hint="eastAsia" w:eastAsia="黑体"/>
          <w:b/>
          <w:color w:val="auto"/>
          <w:sz w:val="44"/>
          <w:szCs w:val="44"/>
        </w:rPr>
        <w:t>中职组新能源汽车检测与维修赛项</w:t>
      </w:r>
    </w:p>
    <w:p>
      <w:pPr>
        <w:spacing w:before="240" w:beforeLines="100"/>
        <w:jc w:val="center"/>
        <w:rPr>
          <w:rFonts w:eastAsia="黑体"/>
          <w:b/>
          <w:color w:val="auto"/>
          <w:sz w:val="52"/>
          <w:szCs w:val="52"/>
        </w:rPr>
      </w:pPr>
      <w:r>
        <w:rPr>
          <w:rFonts w:hint="eastAsia" w:eastAsia="黑体"/>
          <w:b/>
          <w:color w:val="auto"/>
          <w:sz w:val="52"/>
          <w:szCs w:val="52"/>
        </w:rPr>
        <w:t>选手作业记录表</w:t>
      </w:r>
    </w:p>
    <w:p>
      <w:pPr>
        <w:jc w:val="left"/>
        <w:rPr>
          <w:b/>
          <w:color w:val="auto"/>
          <w:sz w:val="25"/>
        </w:rPr>
      </w:pPr>
    </w:p>
    <w:p>
      <w:pPr>
        <w:jc w:val="left"/>
        <w:rPr>
          <w:b/>
          <w:color w:val="auto"/>
          <w:sz w:val="32"/>
          <w:szCs w:val="32"/>
        </w:rPr>
      </w:pPr>
    </w:p>
    <w:p>
      <w:pPr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    </w:t>
      </w:r>
      <w:r>
        <w:rPr>
          <w:rFonts w:hint="eastAsia"/>
          <w:b/>
          <w:color w:val="auto"/>
          <w:sz w:val="32"/>
          <w:szCs w:val="32"/>
        </w:rPr>
        <w:t>竞赛模块：新能源汽车维护与高压组件更换</w:t>
      </w:r>
    </w:p>
    <w:p>
      <w:pPr>
        <w:rPr>
          <w:b/>
          <w:color w:val="auto"/>
          <w:sz w:val="25"/>
        </w:rPr>
      </w:pPr>
    </w:p>
    <w:p>
      <w:pPr>
        <w:rPr>
          <w:b/>
          <w:color w:val="auto"/>
          <w:sz w:val="25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8"/>
        <w:gridCol w:w="3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33" w:type="dxa"/>
            <w:gridSpan w:val="2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竞赛日期：20</w:t>
            </w:r>
            <w:r>
              <w:rPr>
                <w:rFonts w:ascii="微软雅黑" w:hAnsi="微软雅黑" w:eastAsia="微软雅黑"/>
                <w:color w:val="auto"/>
                <w:sz w:val="24"/>
              </w:rPr>
              <w:t>2</w:t>
            </w:r>
            <w:r>
              <w:rPr>
                <w:rFonts w:hint="eastAsia" w:ascii="微软雅黑" w:hAnsi="微软雅黑" w:eastAsia="微软雅黑"/>
                <w:color w:val="auto"/>
                <w:sz w:val="24"/>
              </w:rPr>
              <w:t xml:space="preserve">2年   月   日     </w:t>
            </w:r>
            <w:r>
              <w:rPr>
                <w:rFonts w:hint="eastAsia" w:ascii="微软雅黑" w:hAnsi="微软雅黑" w:eastAsia="微软雅黑"/>
                <w:color w:val="auto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微软雅黑" w:hAnsi="微软雅黑" w:eastAsia="微软雅黑"/>
                <w:color w:val="auto"/>
                <w:sz w:val="24"/>
              </w:rPr>
              <w:t>竞赛工位：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5518" w:type="dxa"/>
            <w:shd w:val="clear" w:color="auto" w:fill="FFFFFF"/>
            <w:vAlign w:val="center"/>
          </w:tcPr>
          <w:p>
            <w:pPr>
              <w:snapToGrid w:val="0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选手身份加密号：</w:t>
            </w:r>
          </w:p>
        </w:tc>
        <w:tc>
          <w:tcPr>
            <w:tcW w:w="3815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竞赛用时：     分     秒</w:t>
            </w:r>
          </w:p>
        </w:tc>
      </w:tr>
    </w:tbl>
    <w:p>
      <w:pPr>
        <w:rPr>
          <w:b/>
          <w:color w:val="auto"/>
          <w:sz w:val="25"/>
        </w:rPr>
      </w:pPr>
    </w:p>
    <w:p>
      <w:pPr>
        <w:rPr>
          <w:b/>
          <w:color w:val="auto"/>
          <w:sz w:val="25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112"/>
        <w:gridCol w:w="1928"/>
        <w:gridCol w:w="3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484" w:type="dxa"/>
            <w:shd w:val="clear" w:color="auto" w:fill="FFFFFF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序号</w:t>
            </w:r>
          </w:p>
        </w:tc>
        <w:tc>
          <w:tcPr>
            <w:tcW w:w="211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项目</w:t>
            </w:r>
          </w:p>
        </w:tc>
        <w:tc>
          <w:tcPr>
            <w:tcW w:w="192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ascii="微软雅黑" w:hAnsi="微软雅黑" w:eastAsia="微软雅黑"/>
                <w:color w:val="auto"/>
                <w:sz w:val="24"/>
              </w:rPr>
              <w:t>配分</w:t>
            </w:r>
          </w:p>
        </w:tc>
        <w:tc>
          <w:tcPr>
            <w:tcW w:w="3821" w:type="dxa"/>
            <w:shd w:val="clear" w:color="auto" w:fill="FFFFFF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实际得分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8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1</w:t>
            </w:r>
          </w:p>
        </w:tc>
        <w:tc>
          <w:tcPr>
            <w:tcW w:w="211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作业过程记录</w:t>
            </w:r>
          </w:p>
        </w:tc>
        <w:tc>
          <w:tcPr>
            <w:tcW w:w="192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25</w:t>
            </w:r>
          </w:p>
        </w:tc>
        <w:tc>
          <w:tcPr>
            <w:tcW w:w="38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48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现场裁判（签字）</w:t>
            </w:r>
          </w:p>
        </w:tc>
        <w:tc>
          <w:tcPr>
            <w:tcW w:w="7861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48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评分裁判（签字）</w:t>
            </w:r>
          </w:p>
        </w:tc>
        <w:tc>
          <w:tcPr>
            <w:tcW w:w="7861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48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统分核分裁判（签字）</w:t>
            </w:r>
          </w:p>
        </w:tc>
        <w:tc>
          <w:tcPr>
            <w:tcW w:w="7861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48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  <w:r>
              <w:rPr>
                <w:rFonts w:hint="eastAsia" w:ascii="微软雅黑" w:hAnsi="微软雅黑" w:eastAsia="微软雅黑"/>
                <w:color w:val="auto"/>
                <w:sz w:val="24"/>
              </w:rPr>
              <w:t>裁 判 长（签字）</w:t>
            </w:r>
          </w:p>
        </w:tc>
        <w:tc>
          <w:tcPr>
            <w:tcW w:w="7861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color w:val="auto"/>
                <w:sz w:val="24"/>
              </w:rPr>
            </w:pPr>
          </w:p>
        </w:tc>
      </w:tr>
    </w:tbl>
    <w:p>
      <w:pPr>
        <w:rPr>
          <w:b/>
          <w:color w:val="auto"/>
          <w:sz w:val="25"/>
        </w:rPr>
      </w:pPr>
    </w:p>
    <w:p>
      <w:pPr>
        <w:rPr>
          <w:b/>
          <w:color w:val="auto"/>
          <w:sz w:val="25"/>
        </w:rPr>
      </w:pPr>
    </w:p>
    <w:p>
      <w:pPr>
        <w:rPr>
          <w:b/>
          <w:color w:val="auto"/>
          <w:sz w:val="25"/>
        </w:rPr>
      </w:pPr>
    </w:p>
    <w:p>
      <w:pPr>
        <w:rPr>
          <w:b/>
          <w:color w:val="auto"/>
          <w:sz w:val="25"/>
        </w:rPr>
        <w:sectPr>
          <w:headerReference r:id="rId3" w:type="first"/>
          <w:footerReference r:id="rId5" w:type="first"/>
          <w:footerReference r:id="rId4" w:type="default"/>
          <w:endnotePr>
            <w:numFmt w:val="decimal"/>
          </w:endnotePr>
          <w:pgSz w:w="11850" w:h="16783"/>
          <w:pgMar w:top="1418" w:right="1219" w:bottom="1418" w:left="1418" w:header="851" w:footer="476" w:gutter="0"/>
          <w:pgNumType w:start="0"/>
          <w:cols w:space="720" w:num="1"/>
          <w:titlePg/>
          <w:docGrid w:linePitch="312" w:charSpace="6144"/>
        </w:sectPr>
      </w:pPr>
      <w:r>
        <w:rPr>
          <w:rFonts w:hint="eastAsia" w:ascii="微软雅黑" w:hAnsi="微软雅黑" w:eastAsia="微软雅黑"/>
          <w:b/>
          <w:color w:val="auto"/>
          <w:sz w:val="22"/>
        </w:rPr>
        <w:t>裁判须知</w:t>
      </w:r>
      <w:r>
        <w:rPr>
          <w:rFonts w:hint="eastAsia" w:ascii="微软雅黑" w:hAnsi="微软雅黑" w:eastAsia="微软雅黑"/>
          <w:color w:val="auto"/>
          <w:sz w:val="22"/>
        </w:rPr>
        <w:t>：主副裁判独立评分；使用规定签字笔书写；扣分栏不得空白，未扣分填“0”，扣分填负值；选手未完成作业需扣分并备注“未完成”；修改须签字确认。</w:t>
      </w:r>
    </w:p>
    <w:tbl>
      <w:tblPr>
        <w:tblStyle w:val="4"/>
        <w:tblW w:w="912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8"/>
        <w:gridCol w:w="3810"/>
        <w:gridCol w:w="2620"/>
        <w:gridCol w:w="212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80" w:hRule="atLeast"/>
          <w:jc w:val="center"/>
        </w:trPr>
        <w:tc>
          <w:tcPr>
            <w:tcW w:w="91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举升位置1（举升机在最低位置）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8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序号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作业类型+作业对象+作业内容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数据或异常情况记录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维修措施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01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作业准备- 安全防护                   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bidi="ar"/>
              </w:rPr>
              <w:t>安装车轮挡块、设置隔离栏和警示牌；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bidi="ar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bidi="ar"/>
              </w:rPr>
              <w:t>检查绝缘手套、护目镜和安全帽；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bidi="ar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bidi="ar"/>
              </w:rPr>
              <w:t>穿戴绝缘鞋（进入工位前提前穿戴好）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bidi="ar"/>
              </w:rPr>
              <w:t>-检查工具套装(绝缘检测仪、万用表、绝缘垫）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绝缘手套耐压等级：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23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02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作业准备- 外检作业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检查车身外观是否有明显的碰擦痕迹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03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作业准备-车辆参数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记录车辆型号、车辆识别码、电机型号、电机峰值功率、电池容量、额定电压、里程表读数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记录车辆型号：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车辆识别码：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电机型号：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电机峰值功率：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电池容量：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额定电压：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里程表读数：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b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b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04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作业准备- 安全防护                     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 安装座椅套、方向盘套和地板垫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05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作业准备- 安全防护                  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 安装翼子板布和前格栅布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06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前舱附件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 检查前舱盖锁扣润滑（口述）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07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检查作业- 12伏蓄电池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 检查固定情况及电压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实测电压：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08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 风窗雨刮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 检查液面高度，必要时添加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09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检查作业- 制动系统                  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检查制动液液位，必要时添加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066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10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检查作业- 冷却系统                  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 检查冷却液液位、冰点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冷却液型号：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冰点：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ind w:firstLine="180" w:firstLineChars="10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标准值：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ind w:firstLine="180" w:firstLineChars="10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实测值：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873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11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 冷却系统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检查各冷却系统软管的安装、连接情况及有无裂纹、损伤和泄漏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52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12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 高压维修开关（TW插头）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检查高压维修开关外观是否变形，是否有油液，是否松动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9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13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检查作业-高压组件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检查高压组件外观是否变形，是否有油液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 检查高低压线束或插接件是否松动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前舱组件外观检查: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□正常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□异常: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前舱插头连接情况: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□正常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□异常: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b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72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14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检测作业- 警告标签是否完好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385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15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 仪表板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 检查高压启动指示灯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（1）READY指示灯: 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□点亮    □不亮 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□点亮后熄灭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（2）系统故障指示灯: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□点亮    □不亮 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□点亮后熄灭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16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 空调系统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检查风量、模式、内外循环；分别打开AC和AUTO，调节温度检查冷暖功能、除霜功能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17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检查作业-安全气囊和安全带状态及安全气囊保护壳是否完好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18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车内所有开关，车内照明，用电器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-检查功能是否正常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19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车外灯光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-检查功能是否正常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20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检查作业-雨刮器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-检查功能，必要时调整喷嘴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21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检查作业-天窗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-检查天窗遮阳帘功能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971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22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故障诊断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检查高压管理系统，故障码（记录后清除）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检查低压管理系统，故障码（记录后清除）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□无DTC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□有DTC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: 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181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23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检查作业-高压蓄电池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电池模组温度：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电池温差范围：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电池压差范围：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电池总电压：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绝缘阻值：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冷却液进口温度：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冷却液出口温度：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电池电量：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87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24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充电系统</w:t>
            </w:r>
          </w:p>
          <w:p>
            <w:pPr>
              <w:pStyle w:val="11"/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检查各充电连接器接口处是否有异物、烧蚀等情况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（1）充电枪应急解锁：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□正常    □不正常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（2）充电时指示灯：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□白色  □绿色  □红色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□黄色  □蓝色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所亮指示灯的含义：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61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25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 充电系统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 检查车辆能否正常充电及充电时仪表显示是否正常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充电线连接指示灯: 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□点亮    □不亮 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□点亮后熄灭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充电指示灯: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□点亮    □不亮 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□点亮后熄灭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61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26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检查作业-高压系统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 车辆维修安全（标准断电）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1</w:t>
            </w:r>
            <w:r>
              <w:rPr>
                <w:rFonts w:ascii="仿宋" w:hAnsi="仿宋" w:eastAsia="仿宋" w:cs="仿宋"/>
                <w:color w:val="auto"/>
                <w:szCs w:val="21"/>
              </w:rPr>
              <w:t>2V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蓄电池电压：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相关控制单元高压数据流：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 xml:space="preserve">断电前  </w:t>
            </w:r>
            <w:r>
              <w:rPr>
                <w:rFonts w:ascii="仿宋" w:hAnsi="仿宋" w:eastAsia="仿宋" w:cs="仿宋"/>
                <w:color w:val="auto"/>
                <w:szCs w:val="21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 xml:space="preserve">断电后 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A</w:t>
            </w:r>
            <w:r>
              <w:rPr>
                <w:rFonts w:ascii="仿宋" w:hAnsi="仿宋" w:eastAsia="仿宋" w:cs="仿宋"/>
                <w:color w:val="auto"/>
                <w:szCs w:val="21"/>
              </w:rPr>
              <w:t>19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 xml:space="preserve">： </w:t>
            </w:r>
            <w:r>
              <w:rPr>
                <w:rFonts w:ascii="仿宋" w:hAnsi="仿宋" w:eastAsia="仿宋" w:cs="仿宋"/>
                <w:color w:val="auto"/>
                <w:szCs w:val="21"/>
              </w:rPr>
              <w:t xml:space="preserve">   V    A19:    V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ascii="仿宋" w:hAnsi="仿宋" w:eastAsia="仿宋" w:cs="仿宋"/>
                <w:color w:val="auto"/>
                <w:szCs w:val="21"/>
              </w:rPr>
              <w:t>AX2:     V    AX2:    V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J</w:t>
            </w:r>
            <w:r>
              <w:rPr>
                <w:rFonts w:ascii="仿宋" w:hAnsi="仿宋" w:eastAsia="仿宋" w:cs="仿宋"/>
                <w:color w:val="auto"/>
                <w:szCs w:val="21"/>
              </w:rPr>
              <w:t xml:space="preserve">X1:     V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zCs w:val="21"/>
              </w:rPr>
              <w:t xml:space="preserve">  JX1;    v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A</w:t>
            </w:r>
            <w:r>
              <w:rPr>
                <w:rFonts w:ascii="仿宋" w:hAnsi="仿宋" w:eastAsia="仿宋" w:cs="仿宋"/>
                <w:color w:val="auto"/>
                <w:szCs w:val="21"/>
              </w:rPr>
              <w:t>X4:     V    AX4:    V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61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27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检查作业-检查轮胎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 检查轮胎气压,预松螺栓。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气压：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   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左前：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标准值：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左后：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标准值：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右前：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标准值：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右后：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标准值：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61" w:hRule="atLeast"/>
          <w:jc w:val="center"/>
        </w:trPr>
        <w:tc>
          <w:tcPr>
            <w:tcW w:w="91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举升位置2（升起举升机至合适高度）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5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序号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作业类型+作业对象+作业内容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数据或异常情况记录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维修措施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8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28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检查作业- 冷却系统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 目视检查散热器有无泄漏、变形等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04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29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 空调系统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目视检查冷凝器有无脏污、变形及泄漏等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04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30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 主销球头防尘罩，前后桥、连接杆、稳定杆橡胶金属支座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 检查是否损坏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115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31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 前后部螺旋弹簧和缓冲块、塑料防尘罩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 检查是否损坏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115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32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检查作业-转向系统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 检查球头间隙，紧固程度及防尘套状况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 检查方向机外表面有无杂物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115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33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检查作业-变速箱主减速器及等速万向节防护套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 检查有无泄露或损坏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防护套：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□正常    □不正常</w:t>
            </w:r>
          </w:p>
          <w:p>
            <w:pPr>
              <w:adjustRightInd w:val="0"/>
              <w:snapToGrid w:val="0"/>
              <w:rPr>
                <w:rFonts w:ascii="微软雅黑" w:hAnsi="微软雅黑" w:eastAsia="微软雅黑"/>
                <w:color w:val="auto"/>
                <w:sz w:val="20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935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34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拆装作业-轮胎换位</w:t>
            </w:r>
          </w:p>
          <w:p>
            <w:pPr>
              <w:adjustRightInd w:val="0"/>
              <w:snapToGrid w:val="0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检查花纹深度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 前后车轮拆装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 前后车轮分别进行换位安装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花纹深度：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左前：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右前：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左后：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右后：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最低花纹深度：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车轮螺栓拧紧力矩：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9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35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检查（测）作业- 制动系统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检查（测）前轮制动摩擦片和制动盘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前制动摩擦片厚度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左前：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右前：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标准厚度：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04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36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 制动系统目测是否有泄漏和损坏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04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37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 动力电池系统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检查动力电池防撞保护装置有无变形、动力电池高低压连接器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防撞保护装置固定螺栓标准力矩：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插头连接情况: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□正常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□异常: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04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38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紧固作业- 高压系统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检查电池固定螺栓紧固情况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 电位均衡线紧固情况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(1)动力电池固定螺栓紧固标准力矩：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(2)等电位线螺栓的标准扭矩：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检查等电位线螺栓的扭矩：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AX2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; □正常    □异常         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AX4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；□正常    □异常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JX1: □正常 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异常   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458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39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 电驱动总成系统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检查电驱动总成系统是否漏液、磕碰；驱动电机安装支架有无损坏；电驱动总成、电位均衡线紧固情况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(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)电驱动总成紧固力矩：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b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b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(2)电驱动总成电位均衡线紧固力矩：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855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40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 高压组件和高压管线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检查是否有损坏，布线是否正确，安装是否牢固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插头连接情况: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□正常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□异常: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888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41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 变速箱油位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-拆下检查变速箱油油位的螺栓，检查油位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变速箱油油位检查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□正常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□异常: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加注螺栓力矩：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81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42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更换作业- 冷却液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排放冷却液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662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43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高压系统</w:t>
            </w:r>
          </w:p>
          <w:p>
            <w:pPr>
              <w:pStyle w:val="11"/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 检查车辆维修安全（验电）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1、高压母线：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高压蓄电池端：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H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V+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与H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V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-电压值：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V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H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V+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与接地电压值：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V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H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V-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与接地电压值：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V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结论：高压母线断电是否成功：</w:t>
            </w:r>
          </w:p>
          <w:p>
            <w:pPr>
              <w:adjustRightInd w:val="0"/>
              <w:snapToGrid w:val="0"/>
              <w:ind w:firstLine="36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是□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否□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2、辅助装置高压线：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（1）高压蓄电池端：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H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V+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与H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V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-电压值：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V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H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V+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与接地电压值：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V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H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V-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与接地电压值：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V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（2）高压连接线端：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H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V+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与H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V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-电压值：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V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H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V+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与接地电压值：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V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H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V-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与接地电压值：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V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结论：辅助装置高压线断电是否成功：</w:t>
            </w:r>
          </w:p>
          <w:p>
            <w:pPr>
              <w:adjustRightInd w:val="0"/>
              <w:snapToGrid w:val="0"/>
              <w:ind w:firstLine="36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是□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否□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06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0"/>
              </w:rPr>
              <w:t>44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高压系统（含附件系统）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高压线束状态（接触面有无烧蚀、绝缘性）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绝缘性（绝缘阻值）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1、绝缘测试仪选择电压：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、高压母线：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高压蓄电池端：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H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V+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与接地：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实测值：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标准值：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H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V-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与接地：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实测值：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标准值：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、辅助装置高压线：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（1）高压蓄电池端：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H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V+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与接地：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实测值：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标准值：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H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V-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与接地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实测值：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标准值：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（2）高压连接线端：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H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V+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与接地：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实测值：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标准值：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H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V-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与接地：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实测值：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标准值：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          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04" w:hRule="atLeast"/>
          <w:jc w:val="center"/>
        </w:trPr>
        <w:tc>
          <w:tcPr>
            <w:tcW w:w="91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举升位置3（落下举升机至车轮接地）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5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序号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作业类型+作业对象+作业内容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数据或异常情况记录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维修措施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45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作业准备- 安全防护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 安装车轮挡块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9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46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高压系统（含附件系统）</w:t>
            </w:r>
          </w:p>
          <w:p>
            <w:pPr>
              <w:pStyle w:val="11"/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 检查高压线束状态（接触面有无烧蚀、绝缘性）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b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</w:rPr>
              <w:t>绝缘性（绝缘电阻）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（1）绝缘测试仪选择电压：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（2）交流充电口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①L对车身：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实测值：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标准值：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②N对车身：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实测值：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标准值：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（3）直流充电口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①HV+对车身：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实测值：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标准值：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②HV-对车身：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实测值：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标准值：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365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47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 高压系统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检查电动空调压缩机、加热元件电位均衡线紧固情况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 完成高压系统供电操作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等电位线螺栓的标准扭矩：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bCs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18"/>
                <w:szCs w:val="18"/>
              </w:rPr>
              <w:t>检查等电位线螺栓的扭矩：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ascii="仿宋" w:hAnsi="仿宋" w:eastAsia="仿宋" w:cs="仿宋"/>
                <w:bCs/>
                <w:color w:val="auto"/>
                <w:sz w:val="18"/>
                <w:szCs w:val="18"/>
              </w:rPr>
              <w:t>V470;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 □正常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□异常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ascii="仿宋" w:hAnsi="仿宋" w:eastAsia="仿宋" w:cs="仿宋"/>
                <w:bCs/>
                <w:color w:val="auto"/>
                <w:sz w:val="18"/>
                <w:szCs w:val="18"/>
              </w:rPr>
              <w:t>Z132: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 □正常 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□异常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48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更换作业- 冷却液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加注冷却液至合适液位并排气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 检查加注质量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color w:val="auto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49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检查作业-粉尘及花粉过滤器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-清洁外壳，更换滤芯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50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更换作业</w:t>
            </w:r>
            <w:r>
              <w:rPr>
                <w:rFonts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更换高压蓄电池充电器（A19）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（根据操作流程合理优化安排更换时的举升位置）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（1）组件固定螺栓紧固力矩：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eastAsia="仿宋" w:cs="Calibri"/>
                <w:color w:val="auto"/>
                <w:sz w:val="18"/>
                <w:szCs w:val="18"/>
              </w:rPr>
              <w:t> 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（2）绝缘性（绝缘阻值）：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A19输入端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①</w:t>
            </w:r>
            <w:r>
              <w:rPr>
                <w:rFonts w:eastAsia="仿宋" w:cs="Calibri"/>
                <w:color w:val="auto"/>
                <w:sz w:val="18"/>
                <w:szCs w:val="18"/>
              </w:rPr>
              <w:t>  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 HV+对壳体：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实测值：</w:t>
            </w:r>
            <w:r>
              <w:rPr>
                <w:rFonts w:eastAsia="仿宋" w:cs="Calibri"/>
                <w:color w:val="auto"/>
                <w:sz w:val="18"/>
                <w:szCs w:val="18"/>
              </w:rPr>
              <w:t>    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 标准值：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eastAsia="仿宋" w:cs="Calibri"/>
                <w:color w:val="auto"/>
                <w:sz w:val="18"/>
                <w:szCs w:val="18"/>
              </w:rPr>
              <w:t> 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②</w:t>
            </w:r>
            <w:r>
              <w:rPr>
                <w:rFonts w:eastAsia="仿宋" w:cs="Calibri"/>
                <w:color w:val="auto"/>
                <w:sz w:val="18"/>
                <w:szCs w:val="18"/>
              </w:rPr>
              <w:t>  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 HV-对壳体：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实测值：</w:t>
            </w:r>
            <w:r>
              <w:rPr>
                <w:rFonts w:eastAsia="仿宋" w:cs="Calibri"/>
                <w:color w:val="auto"/>
                <w:sz w:val="18"/>
                <w:szCs w:val="18"/>
              </w:rPr>
              <w:t>     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 标准值：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18" w:hRule="atLeast"/>
          <w:jc w:val="center"/>
        </w:trPr>
        <w:tc>
          <w:tcPr>
            <w:tcW w:w="9123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hd w:val="clear" w:color="FFFFFF" w:fill="auto"/>
              </w:rPr>
              <w:t>举升位置4（升起举升机至合适高度）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01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序号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作业类型+作业对象+作业内容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数据或异常情况记录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维修措施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1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Style w:val="10"/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Style w:val="10"/>
                <w:rFonts w:hint="default" w:ascii="仿宋" w:hAnsi="仿宋" w:eastAsia="仿宋" w:cs="仿宋"/>
                <w:color w:val="auto"/>
                <w:sz w:val="24"/>
              </w:rPr>
              <w:t>51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 冷却系统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检查电机冷却液排液管路有无泄漏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Style w:val="10"/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Style w:val="10"/>
                <w:rFonts w:hint="default" w:ascii="仿宋" w:hAnsi="仿宋" w:eastAsia="仿宋" w:cs="仿宋"/>
                <w:color w:val="auto"/>
                <w:sz w:val="24"/>
              </w:rPr>
              <w:t>52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 变速箱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检查变速箱油油位的螺栓有无泄漏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Style w:val="10"/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Style w:val="10"/>
                <w:rFonts w:hint="default" w:ascii="仿宋" w:hAnsi="仿宋" w:eastAsia="仿宋" w:cs="仿宋"/>
                <w:color w:val="auto"/>
                <w:sz w:val="24"/>
              </w:rPr>
              <w:t>53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检查作业-相关维修作业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-检查高低压接插件、电位均衡线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9" w:hRule="atLeast"/>
          <w:jc w:val="center"/>
        </w:trPr>
        <w:tc>
          <w:tcPr>
            <w:tcW w:w="91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举升位置5（落下举升机至最低位置）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序号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作业类型+作业对象+作业内容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数据或异常情况记录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维修措施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96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</w:t>
            </w:r>
            <w:r>
              <w:rPr>
                <w:rFonts w:ascii="仿宋" w:hAnsi="仿宋" w:eastAsia="仿宋" w:cs="仿宋"/>
                <w:color w:val="auto"/>
                <w:sz w:val="24"/>
              </w:rPr>
              <w:t>4</w:t>
            </w:r>
          </w:p>
        </w:tc>
        <w:tc>
          <w:tcPr>
            <w:tcW w:w="3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作业准备- 安全防护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安装车轮挡块</w:t>
            </w:r>
          </w:p>
        </w:tc>
        <w:tc>
          <w:tcPr>
            <w:tcW w:w="2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96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55</w:t>
            </w:r>
          </w:p>
        </w:tc>
        <w:tc>
          <w:tcPr>
            <w:tcW w:w="3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 冷却系统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检查A19冷却液管路有无泄漏</w:t>
            </w:r>
          </w:p>
        </w:tc>
        <w:tc>
          <w:tcPr>
            <w:tcW w:w="2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96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56</w:t>
            </w:r>
          </w:p>
        </w:tc>
        <w:tc>
          <w:tcPr>
            <w:tcW w:w="3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检查作业-相关维修作业</w:t>
            </w:r>
          </w:p>
          <w:p>
            <w:pPr>
              <w:adjustRightInd w:val="0"/>
              <w:snapToGrid w:val="0"/>
              <w:textAlignment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-检查A19高低压接插件</w:t>
            </w:r>
          </w:p>
        </w:tc>
        <w:tc>
          <w:tcPr>
            <w:tcW w:w="2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57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竣工检验-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整车</w:t>
            </w:r>
          </w:p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-</w:t>
            </w:r>
            <w:r>
              <w:rPr>
                <w:rFonts w:ascii="仿宋" w:hAnsi="仿宋" w:eastAsia="仿宋" w:cs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检查整车上电状态、仪表状态；各系统故障码读取；高压蓄电池数据流读取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（1）READY指示灯: 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□点亮    □不亮 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□点亮后熄灭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（2）系统故障指示灯: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□点亮    □不亮 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□点亮后熄灭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（3）数据流：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电池模组温度：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电池温差范围：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电池压差范围：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电池总电压：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绝缘阻值：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冷却液进口温度：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冷却液出口温度：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b/>
                <w:color w:val="auto"/>
                <w:sz w:val="18"/>
                <w:szCs w:val="18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 xml:space="preserve">（4）故障码：  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b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无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>DTC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□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有</w:t>
            </w:r>
            <w:r>
              <w:rPr>
                <w:rFonts w:ascii="仿宋" w:hAnsi="仿宋" w:eastAsia="仿宋" w:cs="仿宋"/>
                <w:color w:val="auto"/>
                <w:sz w:val="18"/>
                <w:szCs w:val="18"/>
              </w:rPr>
              <w:t xml:space="preserve">DTC 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  <w:t>：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58</w:t>
            </w:r>
          </w:p>
        </w:tc>
        <w:tc>
          <w:tcPr>
            <w:tcW w:w="38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整理作业- 安全防护                                  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 拆卸翼子板布和前格栅布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59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59</w:t>
            </w:r>
          </w:p>
        </w:tc>
        <w:tc>
          <w:tcPr>
            <w:tcW w:w="3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整理作业- 安全防护                                  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- 拆卸座椅套、地板垫、方向盘套</w:t>
            </w:r>
          </w:p>
        </w:tc>
        <w:tc>
          <w:tcPr>
            <w:tcW w:w="2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18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60</w:t>
            </w:r>
          </w:p>
        </w:tc>
        <w:tc>
          <w:tcPr>
            <w:tcW w:w="38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Style w:val="8"/>
                <w:rFonts w:hint="default" w:ascii="仿宋" w:hAnsi="仿宋" w:eastAsia="仿宋" w:cs="仿宋"/>
                <w:color w:val="auto"/>
                <w:sz w:val="24"/>
              </w:rPr>
              <w:t>整理作业- 工量具、设备、场地</w:t>
            </w:r>
            <w:r>
              <w:rPr>
                <w:rStyle w:val="9"/>
                <w:rFonts w:hint="default"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Style w:val="8"/>
                <w:rFonts w:hint="default" w:ascii="仿宋" w:hAnsi="仿宋" w:eastAsia="仿宋" w:cs="仿宋"/>
                <w:color w:val="auto"/>
                <w:sz w:val="24"/>
              </w:rPr>
              <w:t>- 清洁整理工量具、设备、场地</w:t>
            </w:r>
          </w:p>
        </w:tc>
        <w:tc>
          <w:tcPr>
            <w:tcW w:w="26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>
      <w:pPr>
        <w:spacing w:line="360" w:lineRule="auto"/>
        <w:ind w:firstLine="6000" w:firstLineChars="2500"/>
        <w:rPr>
          <w:rFonts w:ascii="仿宋_GB2312" w:hAnsi="黑体" w:eastAsia="仿宋_GB2312" w:cs="宋体"/>
          <w:color w:val="auto"/>
          <w:sz w:val="32"/>
          <w:szCs w:val="32"/>
        </w:rPr>
      </w:pPr>
      <w:r>
        <w:rPr>
          <w:rFonts w:hint="eastAsia" w:ascii="华文细黑" w:hAnsi="华文细黑" w:eastAsia="华文细黑" w:cs="宋体"/>
          <w:color w:val="auto"/>
          <w:sz w:val="24"/>
        </w:rPr>
        <w:t xml:space="preserve"> 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86718021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62186255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3NTJkODc2NDViZTZiMjQ0MDRlM2ZjOGRjOTk0ZmEifQ=="/>
  </w:docVars>
  <w:rsids>
    <w:rsidRoot w:val="007F4372"/>
    <w:rsid w:val="000C4599"/>
    <w:rsid w:val="000E72BF"/>
    <w:rsid w:val="00156E96"/>
    <w:rsid w:val="001F47BB"/>
    <w:rsid w:val="00317CAC"/>
    <w:rsid w:val="003E593D"/>
    <w:rsid w:val="004379D7"/>
    <w:rsid w:val="004C2407"/>
    <w:rsid w:val="00542834"/>
    <w:rsid w:val="005960FC"/>
    <w:rsid w:val="005D745F"/>
    <w:rsid w:val="006729B7"/>
    <w:rsid w:val="006B33C0"/>
    <w:rsid w:val="006F0B3F"/>
    <w:rsid w:val="007C48DF"/>
    <w:rsid w:val="007D7097"/>
    <w:rsid w:val="007F4372"/>
    <w:rsid w:val="00933568"/>
    <w:rsid w:val="009E04AC"/>
    <w:rsid w:val="00A60E82"/>
    <w:rsid w:val="00A734AB"/>
    <w:rsid w:val="00AF7FF7"/>
    <w:rsid w:val="00B9767F"/>
    <w:rsid w:val="00BA0C6C"/>
    <w:rsid w:val="00C044E1"/>
    <w:rsid w:val="00C5042C"/>
    <w:rsid w:val="00C71876"/>
    <w:rsid w:val="00D3044A"/>
    <w:rsid w:val="00D33808"/>
    <w:rsid w:val="00E5635F"/>
    <w:rsid w:val="00E62DFB"/>
    <w:rsid w:val="00E77A3F"/>
    <w:rsid w:val="00EB7044"/>
    <w:rsid w:val="00EF5452"/>
    <w:rsid w:val="00F45F3A"/>
    <w:rsid w:val="00F87F8B"/>
    <w:rsid w:val="096167CA"/>
    <w:rsid w:val="0E833B19"/>
    <w:rsid w:val="1F162BD8"/>
    <w:rsid w:val="21FE4196"/>
    <w:rsid w:val="2D83119B"/>
    <w:rsid w:val="307C0068"/>
    <w:rsid w:val="38763394"/>
    <w:rsid w:val="3A4E3E5D"/>
    <w:rsid w:val="5B1779AB"/>
    <w:rsid w:val="5B8A794E"/>
    <w:rsid w:val="5C24771E"/>
    <w:rsid w:val="64753107"/>
    <w:rsid w:val="676C66DF"/>
    <w:rsid w:val="7756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font141"/>
    <w:qFormat/>
    <w:uiPriority w:val="0"/>
    <w:rPr>
      <w:rFonts w:hint="eastAsia" w:ascii="华文细黑" w:hAnsi="华文细黑" w:eastAsia="华文细黑" w:cs="华文细黑"/>
      <w:color w:val="000000"/>
      <w:sz w:val="20"/>
      <w:szCs w:val="20"/>
      <w:u w:val="none"/>
    </w:rPr>
  </w:style>
  <w:style w:type="character" w:customStyle="1" w:styleId="9">
    <w:name w:val="font2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121"/>
    <w:qFormat/>
    <w:uiPriority w:val="0"/>
    <w:rPr>
      <w:rFonts w:hint="eastAsia" w:ascii="华文细黑" w:hAnsi="华文细黑" w:eastAsia="华文细黑" w:cs="华文细黑"/>
      <w:color w:val="000000"/>
      <w:sz w:val="20"/>
      <w:szCs w:val="20"/>
      <w:u w:val="none"/>
    </w:rPr>
  </w:style>
  <w:style w:type="paragraph" w:styleId="11">
    <w:name w:val="List Paragraph"/>
    <w:basedOn w:val="1"/>
    <w:qFormat/>
    <w:uiPriority w:val="1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781</Words>
  <Characters>4458</Characters>
  <Lines>37</Lines>
  <Paragraphs>10</Paragraphs>
  <TotalTime>104</TotalTime>
  <ScaleCrop>false</ScaleCrop>
  <LinksUpToDate>false</LinksUpToDate>
  <CharactersWithSpaces>5229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2021-06-09T10:35:00Z</dcterms:created>
  <dc:creator>pan</dc:creator>
  <cp:lastModifiedBy>锦绣山河</cp:lastModifiedBy>
  <dcterms:modified xsi:type="dcterms:W3CDTF">2022-07-27T14:06:56Z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50B120EA942545AEA764C50648666E74</vt:lpwstr>
  </property>
</Properties>
</file>