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360" w:lineRule="auto"/>
        <w:rPr>
          <w:rFonts w:ascii="Times New Roman" w:hAnsi="Times New Roman" w:eastAsia="仿宋_GB2312"/>
          <w:color w:val="auto"/>
          <w:sz w:val="30"/>
          <w:szCs w:val="30"/>
        </w:rPr>
      </w:pPr>
    </w:p>
    <w:p>
      <w:pPr>
        <w:jc w:val="center"/>
        <w:rPr>
          <w:rFonts w:ascii="Times New Roman" w:hAnsi="Times New Roman" w:eastAsia="黑体"/>
          <w:b/>
          <w:color w:val="auto"/>
          <w:sz w:val="44"/>
          <w:szCs w:val="44"/>
        </w:rPr>
      </w:pPr>
      <w:r>
        <w:rPr>
          <w:rFonts w:hint="eastAsia" w:ascii="黑体" w:hAnsi="黑体" w:eastAsia="黑体" w:cs="黑体"/>
          <w:b/>
          <w:color w:val="auto"/>
          <w:sz w:val="44"/>
          <w:szCs w:val="44"/>
          <w:u w:val="single"/>
        </w:rPr>
        <w:t>202</w:t>
      </w:r>
      <w:r>
        <w:rPr>
          <w:rFonts w:hint="eastAsia" w:ascii="黑体" w:hAnsi="黑体" w:eastAsia="黑体" w:cs="黑体"/>
          <w:b/>
          <w:color w:val="auto"/>
          <w:sz w:val="44"/>
          <w:szCs w:val="44"/>
          <w:u w:val="single"/>
          <w:lang w:val="en-US" w:eastAsia="zh-CN"/>
        </w:rPr>
        <w:t>2</w:t>
      </w:r>
      <w:r>
        <w:rPr>
          <w:rFonts w:hint="eastAsia" w:ascii="Times New Roman" w:hAnsi="Times New Roman" w:eastAsia="黑体"/>
          <w:b/>
          <w:color w:val="auto"/>
          <w:sz w:val="44"/>
          <w:szCs w:val="44"/>
        </w:rPr>
        <w:t>年全国职业院校技能大赛</w:t>
      </w:r>
    </w:p>
    <w:p>
      <w:pPr>
        <w:jc w:val="center"/>
        <w:rPr>
          <w:rFonts w:ascii="Times New Roman" w:hAnsi="Times New Roman" w:eastAsia="黑体"/>
          <w:b/>
          <w:color w:val="auto"/>
          <w:sz w:val="44"/>
          <w:szCs w:val="44"/>
        </w:rPr>
      </w:pPr>
      <w:r>
        <w:rPr>
          <w:rFonts w:hint="eastAsia" w:ascii="Times New Roman" w:hAnsi="Times New Roman" w:eastAsia="黑体"/>
          <w:b/>
          <w:color w:val="auto"/>
          <w:sz w:val="44"/>
          <w:szCs w:val="44"/>
        </w:rPr>
        <w:t>中职组新能源汽车检测与维修赛项</w:t>
      </w:r>
    </w:p>
    <w:p>
      <w:pPr>
        <w:spacing w:before="240" w:beforeLines="100"/>
        <w:jc w:val="center"/>
        <w:rPr>
          <w:rFonts w:ascii="Times New Roman" w:hAnsi="Times New Roman" w:eastAsia="黑体"/>
          <w:b/>
          <w:color w:val="auto"/>
          <w:sz w:val="52"/>
          <w:szCs w:val="52"/>
        </w:rPr>
      </w:pPr>
      <w:r>
        <w:rPr>
          <w:rFonts w:hint="eastAsia" w:ascii="Times New Roman" w:hAnsi="Times New Roman" w:eastAsia="黑体"/>
          <w:b/>
          <w:color w:val="auto"/>
          <w:sz w:val="52"/>
          <w:szCs w:val="52"/>
        </w:rPr>
        <w:t>选手作业记录表</w:t>
      </w:r>
    </w:p>
    <w:p>
      <w:pPr>
        <w:jc w:val="left"/>
        <w:rPr>
          <w:rFonts w:ascii="Times New Roman" w:hAnsi="Times New Roman"/>
          <w:b/>
          <w:color w:val="auto"/>
          <w:sz w:val="25"/>
        </w:rPr>
      </w:pPr>
    </w:p>
    <w:p>
      <w:pPr>
        <w:jc w:val="left"/>
        <w:rPr>
          <w:rFonts w:ascii="Times New Roman" w:hAnsi="Times New Roman"/>
          <w:b/>
          <w:color w:val="auto"/>
          <w:sz w:val="32"/>
          <w:szCs w:val="32"/>
        </w:rPr>
      </w:pPr>
    </w:p>
    <w:p>
      <w:pPr>
        <w:ind w:firstLine="640"/>
        <w:outlineLvl w:val="1"/>
        <w:rPr>
          <w:rFonts w:ascii="Times New Roman" w:hAnsi="Times New Roman"/>
          <w:b/>
          <w:color w:val="auto"/>
          <w:sz w:val="32"/>
          <w:szCs w:val="32"/>
        </w:rPr>
      </w:pPr>
      <w:r>
        <w:rPr>
          <w:rFonts w:hint="eastAsia" w:ascii="Times New Roman" w:hAnsi="Times New Roman"/>
          <w:b/>
          <w:color w:val="auto"/>
          <w:sz w:val="32"/>
          <w:szCs w:val="32"/>
        </w:rPr>
        <w:t>竞赛模块：动力电池总成装调与检测</w:t>
      </w:r>
    </w:p>
    <w:p>
      <w:pPr>
        <w:ind w:firstLine="640"/>
        <w:rPr>
          <w:rFonts w:ascii="Times New Roman" w:hAnsi="Times New Roman"/>
          <w:b/>
          <w:color w:val="auto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8"/>
        <w:gridCol w:w="3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33" w:type="dxa"/>
            <w:gridSpan w:val="2"/>
            <w:shd w:val="clear" w:color="auto" w:fill="FFFFFF"/>
            <w:vAlign w:val="center"/>
          </w:tcPr>
          <w:p>
            <w:pPr>
              <w:spacing w:line="360" w:lineRule="auto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竞赛日期：20</w:t>
            </w:r>
            <w:r>
              <w:rPr>
                <w:rFonts w:ascii="微软雅黑" w:hAnsi="微软雅黑" w:eastAsia="微软雅黑"/>
                <w:color w:val="auto"/>
                <w:sz w:val="24"/>
              </w:rPr>
              <w:t>2</w:t>
            </w:r>
            <w:r>
              <w:rPr>
                <w:rFonts w:hint="eastAsia" w:ascii="微软雅黑" w:hAnsi="微软雅黑" w:eastAsia="微软雅黑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color w:val="auto"/>
                <w:sz w:val="24"/>
              </w:rPr>
              <w:t xml:space="preserve">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5518" w:type="dxa"/>
            <w:shd w:val="clear" w:color="auto" w:fill="FFFFFF"/>
            <w:vAlign w:val="center"/>
          </w:tcPr>
          <w:p>
            <w:pPr>
              <w:snapToGrid w:val="0"/>
              <w:spacing w:line="0" w:lineRule="atLeast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选手身份加密号：</w:t>
            </w:r>
          </w:p>
        </w:tc>
        <w:tc>
          <w:tcPr>
            <w:tcW w:w="3815" w:type="dxa"/>
            <w:shd w:val="clear" w:color="auto" w:fill="FFFFFF"/>
            <w:vAlign w:val="center"/>
          </w:tcPr>
          <w:p>
            <w:pPr>
              <w:spacing w:line="360" w:lineRule="auto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竞赛用时：     分     秒</w:t>
            </w:r>
          </w:p>
        </w:tc>
      </w:tr>
    </w:tbl>
    <w:p>
      <w:pPr>
        <w:rPr>
          <w:rFonts w:ascii="Times New Roman" w:hAnsi="Times New Roman"/>
          <w:b/>
          <w:color w:val="auto"/>
          <w:sz w:val="25"/>
        </w:rPr>
      </w:pPr>
    </w:p>
    <w:p>
      <w:pPr>
        <w:rPr>
          <w:rFonts w:ascii="Times New Roman" w:hAnsi="Times New Roman"/>
          <w:b/>
          <w:color w:val="auto"/>
          <w:sz w:val="25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2133"/>
        <w:gridCol w:w="1928"/>
        <w:gridCol w:w="3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463" w:type="dxa"/>
            <w:shd w:val="clear" w:color="auto" w:fill="FFFFFF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序号</w:t>
            </w:r>
          </w:p>
        </w:tc>
        <w:tc>
          <w:tcPr>
            <w:tcW w:w="213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项目</w:t>
            </w:r>
          </w:p>
        </w:tc>
        <w:tc>
          <w:tcPr>
            <w:tcW w:w="192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ascii="微软雅黑" w:hAnsi="微软雅黑" w:eastAsia="微软雅黑"/>
                <w:color w:val="auto"/>
                <w:sz w:val="24"/>
              </w:rPr>
              <w:t>配分</w:t>
            </w:r>
          </w:p>
        </w:tc>
        <w:tc>
          <w:tcPr>
            <w:tcW w:w="3821" w:type="dxa"/>
            <w:shd w:val="clear" w:color="auto" w:fill="FFFFFF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实际得分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6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1</w:t>
            </w:r>
          </w:p>
        </w:tc>
        <w:tc>
          <w:tcPr>
            <w:tcW w:w="213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作业过程记录</w:t>
            </w:r>
          </w:p>
        </w:tc>
        <w:tc>
          <w:tcPr>
            <w:tcW w:w="192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30</w:t>
            </w:r>
          </w:p>
        </w:tc>
        <w:tc>
          <w:tcPr>
            <w:tcW w:w="38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6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现场裁判（签字）</w:t>
            </w:r>
          </w:p>
        </w:tc>
        <w:tc>
          <w:tcPr>
            <w:tcW w:w="7882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6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评分裁判（签字）</w:t>
            </w:r>
          </w:p>
        </w:tc>
        <w:tc>
          <w:tcPr>
            <w:tcW w:w="7882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6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统分核分裁判（签字）</w:t>
            </w:r>
          </w:p>
        </w:tc>
        <w:tc>
          <w:tcPr>
            <w:tcW w:w="7882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6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裁 判 长（签字）</w:t>
            </w:r>
          </w:p>
        </w:tc>
        <w:tc>
          <w:tcPr>
            <w:tcW w:w="7882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</w:p>
        </w:tc>
      </w:tr>
    </w:tbl>
    <w:p>
      <w:pPr>
        <w:rPr>
          <w:rFonts w:ascii="Times New Roman" w:hAnsi="Times New Roman"/>
          <w:b/>
          <w:color w:val="auto"/>
          <w:sz w:val="25"/>
        </w:rPr>
        <w:sectPr>
          <w:footerReference r:id="rId7" w:type="first"/>
          <w:headerReference r:id="rId3" w:type="default"/>
          <w:footerReference r:id="rId5" w:type="default"/>
          <w:headerReference r:id="rId4" w:type="even"/>
          <w:footerReference r:id="rId6" w:type="even"/>
          <w:endnotePr>
            <w:numFmt w:val="decimal"/>
          </w:endnotePr>
          <w:pgSz w:w="11850" w:h="16783"/>
          <w:pgMar w:top="1418" w:right="1219" w:bottom="1418" w:left="1418" w:header="851" w:footer="476" w:gutter="0"/>
          <w:pgNumType w:start="0"/>
          <w:cols w:space="720" w:num="1"/>
          <w:docGrid w:linePitch="312" w:charSpace="6144"/>
        </w:sectPr>
      </w:pPr>
      <w:r>
        <w:rPr>
          <w:rFonts w:hint="eastAsia" w:ascii="微软雅黑" w:hAnsi="微软雅黑" w:eastAsia="微软雅黑"/>
          <w:b/>
          <w:color w:val="auto"/>
          <w:sz w:val="22"/>
        </w:rPr>
        <w:t>裁判须知</w:t>
      </w:r>
      <w:r>
        <w:rPr>
          <w:rFonts w:hint="eastAsia" w:ascii="微软雅黑" w:hAnsi="微软雅黑" w:eastAsia="微软雅黑"/>
          <w:color w:val="auto"/>
          <w:sz w:val="22"/>
        </w:rPr>
        <w:t>：主副裁判独立评分；使用规定签字笔书写；扣分栏不得空白，未扣分填“0”，扣分填负值；选手未完成作业需扣分并备注“未完成”；修改须签字确认。</w:t>
      </w:r>
    </w:p>
    <w:tbl>
      <w:tblPr>
        <w:tblStyle w:val="4"/>
        <w:tblW w:w="85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b/>
                <w:color w:val="auto"/>
                <w:sz w:val="22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2"/>
              </w:rPr>
              <w:t>工作任务：</w:t>
            </w:r>
          </w:p>
        </w:tc>
        <w:tc>
          <w:tcPr>
            <w:tcW w:w="6921" w:type="dxa"/>
            <w:vAlign w:val="center"/>
          </w:tcPr>
          <w:p>
            <w:pPr>
              <w:rPr>
                <w:rFonts w:ascii="仿宋_GB2312" w:hAnsi="微软雅黑" w:eastAsia="仿宋_GB2312"/>
                <w:color w:val="auto"/>
                <w:sz w:val="22"/>
              </w:rPr>
            </w:pPr>
            <w:r>
              <w:rPr>
                <w:rFonts w:hint="eastAsia" w:ascii="仿宋_GB2312" w:hAnsi="微软雅黑" w:eastAsia="仿宋_GB2312"/>
                <w:color w:val="auto"/>
                <w:sz w:val="22"/>
              </w:rPr>
              <w:t>现有一台动力电池总成需要检修，请按要求进行检查、排故、调试、设置，并完成动力电池PACK功能验证。</w:t>
            </w:r>
          </w:p>
        </w:tc>
      </w:tr>
    </w:tbl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712"/>
        <w:gridCol w:w="1419"/>
        <w:gridCol w:w="1421"/>
        <w:gridCol w:w="710"/>
        <w:gridCol w:w="2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22" w:type="dxa"/>
            <w:gridSpan w:val="6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</w:rPr>
              <w:t>1.电池管理系统异常数据记录表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参数名称</w:t>
            </w:r>
          </w:p>
        </w:tc>
        <w:tc>
          <w:tcPr>
            <w:tcW w:w="2131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异常数据记录</w:t>
            </w:r>
          </w:p>
        </w:tc>
        <w:tc>
          <w:tcPr>
            <w:tcW w:w="2131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技术规范值</w:t>
            </w:r>
          </w:p>
        </w:tc>
        <w:tc>
          <w:tcPr>
            <w:tcW w:w="213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处理方法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7" w:type="dxa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3" w:type="dxa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3" w:type="dxa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3" w:type="dxa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127" w:type="dxa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3" w:type="dxa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3" w:type="dxa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22" w:type="dxa"/>
            <w:gridSpan w:val="6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</w:rPr>
              <w:t>2.内阻测试仪测量设置（按要求设置）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参数名称</w:t>
            </w:r>
          </w:p>
        </w:tc>
        <w:tc>
          <w:tcPr>
            <w:tcW w:w="2131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数值</w:t>
            </w:r>
          </w:p>
        </w:tc>
        <w:tc>
          <w:tcPr>
            <w:tcW w:w="2131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参数名称</w:t>
            </w:r>
          </w:p>
        </w:tc>
        <w:tc>
          <w:tcPr>
            <w:tcW w:w="213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标称电压</w:t>
            </w:r>
          </w:p>
        </w:tc>
        <w:tc>
          <w:tcPr>
            <w:tcW w:w="2131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131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标称电阻</w:t>
            </w:r>
          </w:p>
        </w:tc>
        <w:tc>
          <w:tcPr>
            <w:tcW w:w="213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电压上限</w:t>
            </w:r>
          </w:p>
        </w:tc>
        <w:tc>
          <w:tcPr>
            <w:tcW w:w="2131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131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电阻上限</w:t>
            </w:r>
          </w:p>
        </w:tc>
        <w:tc>
          <w:tcPr>
            <w:tcW w:w="213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电压下限</w:t>
            </w:r>
          </w:p>
        </w:tc>
        <w:tc>
          <w:tcPr>
            <w:tcW w:w="2131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131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电阻下限</w:t>
            </w:r>
          </w:p>
        </w:tc>
        <w:tc>
          <w:tcPr>
            <w:tcW w:w="213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22" w:type="dxa"/>
            <w:gridSpan w:val="6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</w:rPr>
              <w:t>3.蓄电池单体检测（只记录不合格的蓄电池单体）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电池单体编号</w:t>
            </w:r>
          </w:p>
        </w:tc>
        <w:tc>
          <w:tcPr>
            <w:tcW w:w="426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实际测量值</w:t>
            </w:r>
          </w:p>
        </w:tc>
        <w:tc>
          <w:tcPr>
            <w:tcW w:w="2133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处理方法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电压值</w:t>
            </w:r>
          </w:p>
        </w:tc>
        <w:tc>
          <w:tcPr>
            <w:tcW w:w="21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内阻值</w:t>
            </w:r>
          </w:p>
        </w:tc>
        <w:tc>
          <w:tcPr>
            <w:tcW w:w="2133" w:type="dxa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3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3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3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1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133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22" w:type="dxa"/>
            <w:gridSpan w:val="6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</w:rPr>
              <w:t>4.蓄电池模组检测</w:t>
            </w: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9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蓄电池模组编号</w:t>
            </w:r>
          </w:p>
        </w:tc>
        <w:tc>
          <w:tcPr>
            <w:tcW w:w="2840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电压实际测量值</w:t>
            </w:r>
          </w:p>
        </w:tc>
        <w:tc>
          <w:tcPr>
            <w:tcW w:w="2843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绝缘电阻测量值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9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840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843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9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840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843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9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840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843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9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840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843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22" w:type="dxa"/>
            <w:gridSpan w:val="6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</w:rPr>
              <w:t>5.模组温度传感器电阻检测</w:t>
            </w: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测量对象</w:t>
            </w:r>
          </w:p>
        </w:tc>
        <w:tc>
          <w:tcPr>
            <w:tcW w:w="4264" w:type="dxa"/>
            <w:gridSpan w:val="3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数值记录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模组1温度传感器</w:t>
            </w:r>
          </w:p>
        </w:tc>
        <w:tc>
          <w:tcPr>
            <w:tcW w:w="4264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模组2温度传感器</w:t>
            </w:r>
          </w:p>
        </w:tc>
        <w:tc>
          <w:tcPr>
            <w:tcW w:w="4264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模组3温度传感器</w:t>
            </w:r>
          </w:p>
        </w:tc>
        <w:tc>
          <w:tcPr>
            <w:tcW w:w="4264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模组4温度传感器</w:t>
            </w:r>
          </w:p>
        </w:tc>
        <w:tc>
          <w:tcPr>
            <w:tcW w:w="4264" w:type="dxa"/>
            <w:gridSpan w:val="3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22" w:type="dxa"/>
            <w:gridSpan w:val="6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</w:rPr>
              <w:t>6.接触器线圈电阻检测</w:t>
            </w: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25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测量对象</w:t>
            </w:r>
          </w:p>
        </w:tc>
        <w:tc>
          <w:tcPr>
            <w:tcW w:w="42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数值记录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25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预充接触器</w:t>
            </w:r>
          </w:p>
        </w:tc>
        <w:tc>
          <w:tcPr>
            <w:tcW w:w="4264" w:type="dxa"/>
            <w:gridSpan w:val="3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425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主正接触器</w:t>
            </w:r>
          </w:p>
        </w:tc>
        <w:tc>
          <w:tcPr>
            <w:tcW w:w="4264" w:type="dxa"/>
            <w:gridSpan w:val="3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25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主负接触器</w:t>
            </w:r>
          </w:p>
        </w:tc>
        <w:tc>
          <w:tcPr>
            <w:tcW w:w="4264" w:type="dxa"/>
            <w:gridSpan w:val="3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25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交流充电接触器</w:t>
            </w:r>
          </w:p>
        </w:tc>
        <w:tc>
          <w:tcPr>
            <w:tcW w:w="4264" w:type="dxa"/>
            <w:gridSpan w:val="3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22" w:type="dxa"/>
            <w:gridSpan w:val="6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</w:rPr>
              <w:t>7.动力电池PACK主动测试</w:t>
            </w: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24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测量对象</w:t>
            </w:r>
          </w:p>
        </w:tc>
        <w:tc>
          <w:tcPr>
            <w:tcW w:w="2840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电阻测量</w:t>
            </w:r>
          </w:p>
        </w:tc>
        <w:tc>
          <w:tcPr>
            <w:tcW w:w="2843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性能判断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83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预充接触器</w:t>
            </w:r>
          </w:p>
        </w:tc>
        <w:tc>
          <w:tcPr>
            <w:tcW w:w="2840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843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83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主正接触器</w:t>
            </w:r>
          </w:p>
        </w:tc>
        <w:tc>
          <w:tcPr>
            <w:tcW w:w="2840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843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83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主负接触器</w:t>
            </w:r>
          </w:p>
        </w:tc>
        <w:tc>
          <w:tcPr>
            <w:tcW w:w="2840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843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283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交流充电接触器</w:t>
            </w:r>
          </w:p>
        </w:tc>
        <w:tc>
          <w:tcPr>
            <w:tcW w:w="2840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843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22" w:type="dxa"/>
            <w:gridSpan w:val="6"/>
            <w:vAlign w:val="center"/>
          </w:tcPr>
          <w:p>
            <w:pPr>
              <w:jc w:val="both"/>
              <w:rPr>
                <w:rFonts w:hint="default" w:ascii="仿宋" w:hAnsi="仿宋" w:eastAsia="宋体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</w:rPr>
              <w:t>8.动力电池系统功能验证（按要求充放电）</w:t>
            </w: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9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测量对象</w:t>
            </w:r>
          </w:p>
        </w:tc>
        <w:tc>
          <w:tcPr>
            <w:tcW w:w="2840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/>
              </w:rPr>
              <w:t>测试条件</w:t>
            </w:r>
          </w:p>
        </w:tc>
        <w:tc>
          <w:tcPr>
            <w:tcW w:w="2843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数值记录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9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动力电池系统放电电流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lang w:val="en-US" w:eastAsia="zh-CN"/>
              </w:rPr>
              <w:t>工位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lang w:eastAsia="zh-CN"/>
              </w:rPr>
              <w:t>裁判签字：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  <w:lang w:val="zh-CN" w:eastAsia="zh-CN"/>
              </w:rPr>
            </w:pPr>
          </w:p>
        </w:tc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/>
              </w:rPr>
              <w:t>负载电流：5A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/>
              </w:rPr>
              <w:t>放电10-30s</w:t>
            </w:r>
          </w:p>
        </w:tc>
        <w:tc>
          <w:tcPr>
            <w:tcW w:w="2843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lang w:val="zh-C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39" w:type="dxa"/>
            <w:gridSpan w:val="2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动力电池系统实际充电电流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lang w:val="en-US" w:eastAsia="zh-CN"/>
              </w:rPr>
              <w:t>工位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lang w:eastAsia="zh-CN"/>
              </w:rPr>
              <w:t>裁判签字：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交流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/>
              </w:rPr>
              <w:t>时间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/>
              </w:rPr>
              <w:t>10-30s</w:t>
            </w:r>
          </w:p>
        </w:tc>
        <w:tc>
          <w:tcPr>
            <w:tcW w:w="284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83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/>
              </w:rPr>
              <w:t>直流时间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/>
              </w:rPr>
              <w:t>10-30s</w:t>
            </w:r>
          </w:p>
        </w:tc>
        <w:tc>
          <w:tcPr>
            <w:tcW w:w="284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22" w:type="dxa"/>
            <w:gridSpan w:val="6"/>
            <w:vAlign w:val="center"/>
          </w:tcPr>
          <w:p>
            <w:pPr>
              <w:jc w:val="both"/>
              <w:rPr>
                <w:rFonts w:hint="default" w:ascii="仿宋" w:hAnsi="仿宋" w:eastAsia="宋体" w:cs="仿宋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</w:rPr>
              <w:t>9.</w:t>
            </w:r>
            <w:r>
              <w:rPr>
                <w:rFonts w:hint="eastAsia" w:ascii="宋体" w:hAnsi="宋体" w:cs="宋体"/>
                <w:b/>
                <w:bCs/>
                <w:sz w:val="24"/>
                <w:szCs w:val="32"/>
                <w:lang w:val="en-US" w:eastAsia="zh-CN"/>
              </w:rPr>
              <w:t>故障检测与排除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9" w:type="dxa"/>
            <w:gridSpan w:val="4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lang w:val="en-US" w:eastAsia="zh-CN"/>
              </w:rPr>
              <w:t>故障部位</w:t>
            </w:r>
          </w:p>
        </w:tc>
        <w:tc>
          <w:tcPr>
            <w:tcW w:w="2843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处理方法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9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843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9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843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9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843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9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843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9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2843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9551268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6912592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3NTJkODc2NDViZTZiMjQ0MDRlM2ZjOGRjOTk0ZmEifQ=="/>
  </w:docVars>
  <w:rsids>
    <w:rsidRoot w:val="41ED3ACB"/>
    <w:rsid w:val="0F980F47"/>
    <w:rsid w:val="105D4581"/>
    <w:rsid w:val="1A591390"/>
    <w:rsid w:val="22DA60AC"/>
    <w:rsid w:val="237F15F6"/>
    <w:rsid w:val="2DB21E0D"/>
    <w:rsid w:val="39E73210"/>
    <w:rsid w:val="41ED3ACB"/>
    <w:rsid w:val="4BF85E94"/>
    <w:rsid w:val="6938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658</Words>
  <Characters>696</Characters>
  <Lines>0</Lines>
  <Paragraphs>0</Paragraphs>
  <TotalTime>0</TotalTime>
  <ScaleCrop>false</ScaleCrop>
  <LinksUpToDate>false</LinksUpToDate>
  <CharactersWithSpaces>725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2022-07-21T08:45:00Z</dcterms:created>
  <dc:creator>86159</dc:creator>
  <cp:lastModifiedBy>锦绣山河</cp:lastModifiedBy>
  <dcterms:modified xsi:type="dcterms:W3CDTF">2022-07-27T14:27:44Z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60C117BC0DD740A191203019926CA0DC</vt:lpwstr>
  </property>
</Properties>
</file>